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C8E1D" w14:textId="77777777" w:rsidR="00A32ACC" w:rsidRPr="0089520E" w:rsidRDefault="00A32ACC" w:rsidP="00DA269E">
      <w:pPr>
        <w:pStyle w:val="3GPPHeader"/>
        <w:rPr>
          <w:sz w:val="22"/>
          <w:szCs w:val="22"/>
          <w:lang w:val="en-US"/>
        </w:rPr>
      </w:pPr>
      <w:r w:rsidRPr="0089520E">
        <w:rPr>
          <w:sz w:val="22"/>
          <w:szCs w:val="22"/>
          <w:lang w:val="en-US"/>
        </w:rPr>
        <w:t>3GPP TSG-RAN WG1 #</w:t>
      </w:r>
      <w:r w:rsidR="00880EC6" w:rsidRPr="0089520E">
        <w:rPr>
          <w:sz w:val="22"/>
          <w:szCs w:val="22"/>
          <w:lang w:val="en-US"/>
        </w:rPr>
        <w:t>87</w:t>
      </w:r>
      <w:r w:rsidRPr="0089520E">
        <w:rPr>
          <w:sz w:val="22"/>
          <w:szCs w:val="22"/>
          <w:lang w:val="en-US"/>
        </w:rPr>
        <w:tab/>
      </w:r>
      <w:r w:rsidR="00C41BDA" w:rsidRPr="0089520E">
        <w:rPr>
          <w:sz w:val="22"/>
          <w:szCs w:val="22"/>
          <w:lang w:val="en-US"/>
        </w:rPr>
        <w:t>R1-1612900</w:t>
      </w:r>
    </w:p>
    <w:p w14:paraId="3F44AA54" w14:textId="77777777" w:rsidR="00B635AB" w:rsidRPr="00DA269E" w:rsidRDefault="00B635AB" w:rsidP="00DA269E">
      <w:pPr>
        <w:pStyle w:val="3GPPHeader"/>
        <w:rPr>
          <w:sz w:val="22"/>
          <w:szCs w:val="22"/>
        </w:rPr>
      </w:pPr>
      <w:r w:rsidRPr="00DA269E">
        <w:rPr>
          <w:sz w:val="22"/>
          <w:szCs w:val="22"/>
        </w:rPr>
        <w:t>Reno, USA, November 14 – 18, 2016</w:t>
      </w:r>
    </w:p>
    <w:p w14:paraId="48473068" w14:textId="77777777" w:rsidR="00A32ACC" w:rsidRPr="00DA269E" w:rsidRDefault="00A32ACC" w:rsidP="00DA269E">
      <w:pPr>
        <w:pStyle w:val="3GPPHeader"/>
        <w:rPr>
          <w:sz w:val="22"/>
          <w:szCs w:val="22"/>
        </w:rPr>
      </w:pPr>
    </w:p>
    <w:p w14:paraId="6E18E217" w14:textId="77777777" w:rsidR="00A32ACC" w:rsidRPr="00DA269E" w:rsidRDefault="00A32ACC" w:rsidP="00DA269E">
      <w:pPr>
        <w:pStyle w:val="3GPPHeader"/>
        <w:rPr>
          <w:sz w:val="22"/>
          <w:szCs w:val="22"/>
        </w:rPr>
      </w:pPr>
      <w:r w:rsidRPr="00DA269E">
        <w:rPr>
          <w:sz w:val="22"/>
          <w:szCs w:val="22"/>
        </w:rPr>
        <w:t>Source:</w:t>
      </w:r>
      <w:r w:rsidRPr="00DA269E">
        <w:rPr>
          <w:sz w:val="22"/>
          <w:szCs w:val="22"/>
        </w:rPr>
        <w:tab/>
        <w:t>Ericsson</w:t>
      </w:r>
    </w:p>
    <w:p w14:paraId="4BA6842A" w14:textId="77777777" w:rsidR="00A32ACC" w:rsidRPr="00DA269E" w:rsidRDefault="00A32ACC" w:rsidP="00DA269E">
      <w:pPr>
        <w:pStyle w:val="3GPPHeader"/>
        <w:rPr>
          <w:sz w:val="22"/>
          <w:szCs w:val="22"/>
          <w:lang w:val="en-US"/>
        </w:rPr>
      </w:pPr>
      <w:r w:rsidRPr="00DA269E">
        <w:rPr>
          <w:sz w:val="22"/>
          <w:szCs w:val="22"/>
        </w:rPr>
        <w:t>Title:</w:t>
      </w:r>
      <w:r w:rsidRPr="00DA269E">
        <w:rPr>
          <w:sz w:val="22"/>
          <w:szCs w:val="22"/>
        </w:rPr>
        <w:tab/>
      </w:r>
      <w:r w:rsidR="00C41BDA" w:rsidRPr="00DA269E">
        <w:rPr>
          <w:sz w:val="22"/>
          <w:szCs w:val="22"/>
          <w:lang w:val="en-US"/>
        </w:rPr>
        <w:t>Phase 1 NR MIMO calibration results</w:t>
      </w:r>
    </w:p>
    <w:p w14:paraId="4E292A2E" w14:textId="77777777" w:rsidR="00A32ACC" w:rsidRPr="00DA269E" w:rsidRDefault="00A32ACC" w:rsidP="00DA269E">
      <w:pPr>
        <w:pStyle w:val="3GPPHeader"/>
        <w:rPr>
          <w:sz w:val="22"/>
          <w:szCs w:val="22"/>
          <w:lang w:val="en-US"/>
        </w:rPr>
      </w:pPr>
      <w:r w:rsidRPr="00DA269E">
        <w:rPr>
          <w:sz w:val="22"/>
          <w:szCs w:val="22"/>
          <w:lang w:val="en-US"/>
        </w:rPr>
        <w:t>Agenda Item:</w:t>
      </w:r>
      <w:r w:rsidRPr="00DA269E">
        <w:rPr>
          <w:sz w:val="22"/>
          <w:szCs w:val="22"/>
          <w:lang w:val="en-US"/>
        </w:rPr>
        <w:tab/>
      </w:r>
      <w:r w:rsidR="006418B4" w:rsidRPr="00DA269E">
        <w:rPr>
          <w:sz w:val="22"/>
          <w:szCs w:val="22"/>
          <w:lang w:val="en-US"/>
        </w:rPr>
        <w:t>7.1.3.</w:t>
      </w:r>
      <w:r w:rsidR="00C41BDA" w:rsidRPr="00DA269E">
        <w:rPr>
          <w:sz w:val="22"/>
          <w:szCs w:val="22"/>
          <w:lang w:val="en-US"/>
        </w:rPr>
        <w:t>4</w:t>
      </w:r>
    </w:p>
    <w:p w14:paraId="1C440845" w14:textId="77777777" w:rsidR="00E90E49" w:rsidRPr="00DA269E" w:rsidRDefault="00A32ACC" w:rsidP="00DA269E">
      <w:pPr>
        <w:pStyle w:val="3GPPHeader"/>
        <w:rPr>
          <w:sz w:val="22"/>
          <w:szCs w:val="22"/>
        </w:rPr>
      </w:pPr>
      <w:r w:rsidRPr="00DA269E">
        <w:rPr>
          <w:sz w:val="22"/>
          <w:szCs w:val="22"/>
        </w:rPr>
        <w:t>Document for:</w:t>
      </w:r>
      <w:r w:rsidRPr="00DA269E">
        <w:rPr>
          <w:sz w:val="22"/>
          <w:szCs w:val="22"/>
        </w:rPr>
        <w:tab/>
        <w:t>Discussion and Decision</w:t>
      </w:r>
    </w:p>
    <w:p w14:paraId="78FE0592" w14:textId="77777777" w:rsidR="00E30225" w:rsidRPr="00CE0424" w:rsidRDefault="00E30225" w:rsidP="00E30225">
      <w:pPr>
        <w:pStyle w:val="Heading1"/>
      </w:pPr>
      <w:r w:rsidRPr="00CE0424">
        <w:t>Introduction</w:t>
      </w:r>
    </w:p>
    <w:p w14:paraId="4428AF52" w14:textId="162F11AC" w:rsidR="00B858A7" w:rsidRDefault="0089520E" w:rsidP="0089520E">
      <w:pPr>
        <w:pStyle w:val="CommentText"/>
        <w:rPr>
          <w:lang w:val="en-US"/>
        </w:rPr>
      </w:pPr>
      <w:r w:rsidRPr="0089520E">
        <w:rPr>
          <w:lang w:val="en-US"/>
        </w:rPr>
        <w:t xml:space="preserve">In RAN1#86, </w:t>
      </w:r>
      <w:r>
        <w:rPr>
          <w:lang w:val="en-US"/>
        </w:rPr>
        <w:t>it was agreed to start NR</w:t>
      </w:r>
      <w:r w:rsidRPr="0089520E">
        <w:rPr>
          <w:lang w:val="en-US"/>
        </w:rPr>
        <w:t xml:space="preserve"> MIMO calibration</w:t>
      </w:r>
      <w:r>
        <w:rPr>
          <w:lang w:val="en-US"/>
        </w:rPr>
        <w:t xml:space="preserve">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_Ref466035451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89520E">
        <w:rPr>
          <w:lang w:val="en-US"/>
        </w:rPr>
        <w:t xml:space="preserve">. </w:t>
      </w:r>
      <w:r w:rsidR="00B858A7">
        <w:rPr>
          <w:lang w:val="en-US"/>
        </w:rPr>
        <w:t xml:space="preserve">From subsequent email discussion [86-20] it was agreed to follow a phased approach according to </w:t>
      </w:r>
      <w:r w:rsidR="00B858A7">
        <w:rPr>
          <w:lang w:val="en-US"/>
        </w:rPr>
        <w:fldChar w:fldCharType="begin"/>
      </w:r>
      <w:r w:rsidR="00B858A7">
        <w:rPr>
          <w:lang w:val="en-US"/>
        </w:rPr>
        <w:instrText xml:space="preserve"> REF _Ref466035581 \r \h </w:instrText>
      </w:r>
      <w:r w:rsidR="00B858A7">
        <w:rPr>
          <w:lang w:val="en-US"/>
        </w:rPr>
      </w:r>
      <w:r w:rsidR="00B858A7">
        <w:rPr>
          <w:lang w:val="en-US"/>
        </w:rPr>
        <w:fldChar w:fldCharType="separate"/>
      </w:r>
      <w:r w:rsidR="00B858A7">
        <w:rPr>
          <w:lang w:val="en-US"/>
        </w:rPr>
        <w:t>[2]</w:t>
      </w:r>
      <w:r w:rsidR="00B858A7">
        <w:rPr>
          <w:lang w:val="en-US"/>
        </w:rPr>
        <w:fldChar w:fldCharType="end"/>
      </w:r>
    </w:p>
    <w:p w14:paraId="67DAAB3D" w14:textId="77777777" w:rsidR="0089520E" w:rsidRPr="0089520E" w:rsidRDefault="0089520E" w:rsidP="00B858A7">
      <w:pPr>
        <w:pStyle w:val="CommentText"/>
        <w:numPr>
          <w:ilvl w:val="0"/>
          <w:numId w:val="29"/>
        </w:numPr>
        <w:rPr>
          <w:lang w:val="en-US"/>
        </w:rPr>
      </w:pPr>
      <w:r w:rsidRPr="0089520E">
        <w:rPr>
          <w:lang w:val="en-US"/>
        </w:rPr>
        <w:t xml:space="preserve">Phase 1: Calibration can be used to check the channel model and the basic beamforming behavior, e.g., by looking at the SNR/SINR distribution (aim to finish it in RAN1#86bis) </w:t>
      </w:r>
    </w:p>
    <w:p w14:paraId="4AE823D1" w14:textId="77777777" w:rsidR="0089520E" w:rsidRPr="0089520E" w:rsidRDefault="0089520E" w:rsidP="00B858A7">
      <w:pPr>
        <w:pStyle w:val="CommentText"/>
        <w:numPr>
          <w:ilvl w:val="0"/>
          <w:numId w:val="29"/>
        </w:numPr>
        <w:rPr>
          <w:lang w:val="en-US"/>
        </w:rPr>
      </w:pPr>
      <w:r w:rsidRPr="0089520E">
        <w:rPr>
          <w:lang w:val="en-US"/>
        </w:rPr>
        <w:t>Phase 2: 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</w:t>
      </w:r>
    </w:p>
    <w:p w14:paraId="46B2EEE7" w14:textId="77777777" w:rsidR="0089520E" w:rsidRPr="0089520E" w:rsidRDefault="0089520E" w:rsidP="00B858A7">
      <w:pPr>
        <w:pStyle w:val="CommentText"/>
        <w:numPr>
          <w:ilvl w:val="0"/>
          <w:numId w:val="29"/>
        </w:numPr>
        <w:rPr>
          <w:lang w:val="en-US"/>
        </w:rPr>
      </w:pPr>
      <w:r w:rsidRPr="0089520E">
        <w:rPr>
          <w:lang w:val="en-US"/>
        </w:rPr>
        <w:t xml:space="preserve">Phase 3: Calibration can be used to check the UE movement/rotation/blockage (aim to finish it after RAN1#87) </w:t>
      </w:r>
    </w:p>
    <w:p w14:paraId="5983F5EC" w14:textId="56A09D93" w:rsidR="00E87D86" w:rsidRDefault="00231993" w:rsidP="00E30225">
      <w:pPr>
        <w:pStyle w:val="BodyText"/>
        <w:rPr>
          <w:lang w:val="en-US"/>
        </w:rPr>
      </w:pPr>
      <w:r w:rsidRPr="00C570C7">
        <w:rPr>
          <w:lang w:val="en-US"/>
        </w:rPr>
        <w:t xml:space="preserve">In this contribution we </w:t>
      </w:r>
      <w:r>
        <w:rPr>
          <w:lang w:val="en-US"/>
        </w:rPr>
        <w:t>present initial results on Phase 1 NR MIMO calibration</w:t>
      </w:r>
      <w:r w:rsidR="00B858A7">
        <w:rPr>
          <w:lang w:val="en-US"/>
        </w:rPr>
        <w:t>.</w:t>
      </w:r>
      <w:r>
        <w:t xml:space="preserve"> </w:t>
      </w:r>
      <w:r w:rsidR="00824EC5">
        <w:t>The results are preliminary and may be updated before the RAN1#87 meeting.</w:t>
      </w:r>
    </w:p>
    <w:p w14:paraId="367E4F0E" w14:textId="77777777" w:rsidR="00231993" w:rsidRDefault="00231993" w:rsidP="00231993">
      <w:pPr>
        <w:pStyle w:val="Heading1"/>
      </w:pPr>
      <w:bookmarkStart w:id="0" w:name="_Ref178064866"/>
      <w:r>
        <w:t>System level results</w:t>
      </w:r>
    </w:p>
    <w:p w14:paraId="656E2B4D" w14:textId="77777777" w:rsidR="00231993" w:rsidRDefault="00231993" w:rsidP="00231993">
      <w:pPr>
        <w:pStyle w:val="Heading2"/>
      </w:pPr>
      <w:r>
        <w:t>Urban Macro 30 GHz</w:t>
      </w:r>
    </w:p>
    <w:p w14:paraId="4E800668" w14:textId="0D8A0E67" w:rsidR="00231993" w:rsidRDefault="00716601" w:rsidP="00231993">
      <w:r>
        <w:t>In this section we provide initial results for the Urban Macro 30 GHz scenario. We provide CDF</w:t>
      </w:r>
      <w:r w:rsidR="00707D2E">
        <w:t>s</w:t>
      </w:r>
      <w:r>
        <w:t xml:space="preserve"> of SINR calculated in the following three different ways: </w:t>
      </w:r>
    </w:p>
    <w:p w14:paraId="6FD2CDA8" w14:textId="77777777" w:rsidR="0075185E" w:rsidRPr="00FB21CB" w:rsidRDefault="006B19C9" w:rsidP="006B19C9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US"/>
        </w:rPr>
      </w:pPr>
      <w:r w:rsidRPr="00FB21CB">
        <w:rPr>
          <w:rFonts w:ascii="Arial" w:hAnsi="Arial" w:cs="Arial"/>
          <w:sz w:val="20"/>
          <w:szCs w:val="20"/>
          <w:lang w:val="en-US"/>
        </w:rPr>
        <w:t xml:space="preserve">Data SINR. SINR for </w:t>
      </w:r>
      <w:r w:rsidR="0075185E" w:rsidRPr="00FB21CB">
        <w:rPr>
          <w:rFonts w:ascii="Arial" w:hAnsi="Arial" w:cs="Arial"/>
          <w:sz w:val="20"/>
          <w:szCs w:val="20"/>
          <w:lang w:val="en-US"/>
        </w:rPr>
        <w:t xml:space="preserve">the </w:t>
      </w:r>
      <w:r w:rsidRPr="00FB21CB">
        <w:rPr>
          <w:rFonts w:ascii="Arial" w:hAnsi="Arial" w:cs="Arial"/>
          <w:sz w:val="20"/>
          <w:szCs w:val="20"/>
          <w:lang w:val="en-US"/>
        </w:rPr>
        <w:t>data transmission</w:t>
      </w:r>
      <w:r w:rsidR="0075185E" w:rsidRPr="00FB21CB">
        <w:rPr>
          <w:rFonts w:ascii="Arial" w:hAnsi="Arial" w:cs="Arial"/>
          <w:sz w:val="20"/>
          <w:szCs w:val="20"/>
          <w:lang w:val="en-US"/>
        </w:rPr>
        <w:t>s</w:t>
      </w:r>
      <w:r w:rsidRPr="00FB21CB">
        <w:rPr>
          <w:rFonts w:ascii="Arial" w:hAnsi="Arial" w:cs="Arial"/>
          <w:sz w:val="20"/>
          <w:szCs w:val="20"/>
          <w:lang w:val="en-US"/>
        </w:rPr>
        <w:t xml:space="preserve"> averaged over frequency and time</w:t>
      </w:r>
      <w:r w:rsidR="0075185E" w:rsidRPr="00FB21CB">
        <w:rPr>
          <w:rFonts w:ascii="Arial" w:hAnsi="Arial" w:cs="Arial"/>
          <w:sz w:val="20"/>
          <w:szCs w:val="20"/>
          <w:lang w:val="en-US"/>
        </w:rPr>
        <w:t>. The received power is calculated assuming</w:t>
      </w:r>
      <w:r w:rsidRPr="00FB21CB">
        <w:rPr>
          <w:rFonts w:ascii="Arial" w:hAnsi="Arial" w:cs="Arial"/>
          <w:sz w:val="20"/>
          <w:szCs w:val="20"/>
          <w:lang w:val="en-US"/>
        </w:rPr>
        <w:t xml:space="preserve"> analog beamforming within a panel and ideal digital SVD precoding across panels</w:t>
      </w:r>
      <w:r w:rsidR="0075185E" w:rsidRPr="00FB21CB">
        <w:rPr>
          <w:rFonts w:ascii="Arial" w:hAnsi="Arial" w:cs="Arial"/>
          <w:sz w:val="20"/>
          <w:szCs w:val="20"/>
          <w:lang w:val="en-US"/>
        </w:rPr>
        <w:t xml:space="preserve"> for both the serving TRP and the interfering TRPs</w:t>
      </w:r>
      <w:r w:rsidRPr="00FB21CB">
        <w:rPr>
          <w:rFonts w:ascii="Arial" w:hAnsi="Arial" w:cs="Arial"/>
          <w:sz w:val="20"/>
          <w:szCs w:val="20"/>
          <w:lang w:val="en-US"/>
        </w:rPr>
        <w:t xml:space="preserve">. </w:t>
      </w:r>
      <w:r w:rsidR="0075185E" w:rsidRPr="00FB21CB">
        <w:rPr>
          <w:rFonts w:ascii="Arial" w:hAnsi="Arial" w:cs="Arial"/>
          <w:sz w:val="20"/>
          <w:szCs w:val="20"/>
          <w:lang w:val="en-US"/>
        </w:rPr>
        <w:t>The interference is calculated based on the actual used analog beams and precoder of the interfering TRPs.</w:t>
      </w:r>
    </w:p>
    <w:p w14:paraId="5C0F2863" w14:textId="09B72EDF" w:rsidR="006B19C9" w:rsidRPr="00FB21CB" w:rsidRDefault="005C32BA" w:rsidP="006B19C9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US"/>
        </w:rPr>
      </w:pPr>
      <w:r w:rsidRPr="00FB21CB">
        <w:rPr>
          <w:rFonts w:ascii="Arial" w:hAnsi="Arial" w:cs="Arial"/>
          <w:sz w:val="20"/>
          <w:szCs w:val="20"/>
          <w:lang w:val="en-US"/>
        </w:rPr>
        <w:t>Beam sweeping SINR. Signal power is calculated based on RSRP for the analog beam of the serving TRP. The interference power is calculated based on random selection</w:t>
      </w:r>
      <w:r w:rsidR="0075185E" w:rsidRPr="00FB21CB">
        <w:rPr>
          <w:rFonts w:ascii="Arial" w:hAnsi="Arial" w:cs="Arial"/>
          <w:sz w:val="20"/>
          <w:szCs w:val="20"/>
          <w:lang w:val="en-US"/>
        </w:rPr>
        <w:t xml:space="preserve"> </w:t>
      </w:r>
      <w:r w:rsidRPr="00FB21CB">
        <w:rPr>
          <w:rFonts w:ascii="Arial" w:hAnsi="Arial" w:cs="Arial"/>
          <w:sz w:val="20"/>
          <w:szCs w:val="20"/>
          <w:lang w:val="en-US"/>
        </w:rPr>
        <w:t>of beams for the non-serving TRPs.</w:t>
      </w:r>
    </w:p>
    <w:p w14:paraId="538DCF17" w14:textId="632F9A2F" w:rsidR="005C32BA" w:rsidRPr="00FB21CB" w:rsidRDefault="005C32BA" w:rsidP="006B19C9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US"/>
        </w:rPr>
      </w:pPr>
      <w:r w:rsidRPr="00FB21CB">
        <w:rPr>
          <w:rFonts w:ascii="Arial" w:hAnsi="Arial" w:cs="Arial"/>
          <w:sz w:val="20"/>
          <w:szCs w:val="20"/>
          <w:lang w:val="en-US"/>
        </w:rPr>
        <w:t>SINR without beamforming. SINR when using a single antenna sub-element at the TRP and the UE.</w:t>
      </w:r>
    </w:p>
    <w:p w14:paraId="638D40D6" w14:textId="16F4695D" w:rsidR="00601045" w:rsidRPr="00601045" w:rsidRDefault="00716601" w:rsidP="00601045">
      <w:pPr>
        <w:rPr>
          <w:lang w:val="en-US"/>
        </w:rPr>
      </w:pPr>
      <w:r>
        <w:rPr>
          <w:lang w:val="en-US"/>
        </w:rPr>
        <w:t xml:space="preserve">We have used Beam Selection Method 2 according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_Ref466035581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601045">
        <w:rPr>
          <w:lang w:val="en-US"/>
        </w:rPr>
        <w:t>The vertical analog beam at the TRP is according to</w:t>
      </w:r>
      <w:r w:rsidR="00122B60">
        <w:rPr>
          <w:lang w:val="en-US"/>
        </w:rPr>
        <w:t xml:space="preserve"> </w:t>
      </w:r>
      <w:r w:rsidR="00122B60">
        <w:rPr>
          <w:lang w:val="en-US"/>
        </w:rPr>
        <w:fldChar w:fldCharType="begin"/>
      </w:r>
      <w:r w:rsidR="00122B60">
        <w:rPr>
          <w:lang w:val="en-US"/>
        </w:rPr>
        <w:instrText xml:space="preserve"> REF _Ref466046229 \r \h </w:instrText>
      </w:r>
      <w:r w:rsidR="00122B60">
        <w:rPr>
          <w:lang w:val="en-US"/>
        </w:rPr>
      </w:r>
      <w:r w:rsidR="00122B60">
        <w:rPr>
          <w:lang w:val="en-US"/>
        </w:rPr>
        <w:fldChar w:fldCharType="separate"/>
      </w:r>
      <w:r w:rsidR="00122B60">
        <w:rPr>
          <w:lang w:val="en-US"/>
        </w:rPr>
        <w:t>[3]</w:t>
      </w:r>
      <w:r w:rsidR="00122B60">
        <w:rPr>
          <w:lang w:val="en-US"/>
        </w:rPr>
        <w:fldChar w:fldCharType="end"/>
      </w:r>
      <w:r w:rsidR="00601045">
        <w:rPr>
          <w:lang w:val="en-US"/>
        </w:rPr>
        <w:t xml:space="preserve"> selected to be the best DFT beam among the following set of beam directions</w:t>
      </w:r>
      <w:r w:rsidR="00601045" w:rsidRPr="008A639C">
        <w:rPr>
          <w:rFonts w:eastAsiaTheme="minorEastAsia" w:hint="eastAsia"/>
          <w:sz w:val="22"/>
          <w:szCs w:val="22"/>
        </w:rPr>
        <w:t>:</w:t>
      </w:r>
    </w:p>
    <w:p w14:paraId="3CFD4B47" w14:textId="77777777" w:rsidR="00601045" w:rsidRPr="008A639C" w:rsidRDefault="00601045" w:rsidP="00601045">
      <w:pPr>
        <w:spacing w:afterLines="50"/>
        <w:jc w:val="center"/>
        <w:rPr>
          <w:rFonts w:eastAsiaTheme="minorEastAsia"/>
          <w:i/>
          <w:sz w:val="22"/>
          <w:szCs w:val="22"/>
        </w:rPr>
      </w:pPr>
      <w:r w:rsidRPr="008A639C">
        <w:rPr>
          <w:position w:val="-22"/>
        </w:rPr>
        <w:object w:dxaOrig="1400" w:dyaOrig="560" w14:anchorId="021465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27.75pt" o:ole="">
            <v:imagedata r:id="rId14" o:title=""/>
          </v:shape>
          <o:OLEObject Type="Embed" ProgID="Equation.DSMT4" ShapeID="_x0000_i1025" DrawAspect="Content" ObjectID="_1539802786" r:id="rId15"/>
        </w:object>
      </w:r>
      <w:r w:rsidRPr="008A639C">
        <w:rPr>
          <w:rFonts w:eastAsiaTheme="minorEastAsia" w:hint="eastAsia"/>
          <w:i/>
        </w:rPr>
        <w:t>, for i=1,</w:t>
      </w:r>
      <w:r w:rsidRPr="008A639C">
        <w:rPr>
          <w:rFonts w:eastAsiaTheme="minorEastAsia"/>
          <w:i/>
        </w:rPr>
        <w:t>…</w:t>
      </w:r>
      <w:r w:rsidRPr="008A639C">
        <w:rPr>
          <w:rFonts w:eastAsiaTheme="minorEastAsia" w:hint="eastAsia"/>
          <w:i/>
        </w:rPr>
        <w:t xml:space="preserve">,rN </w:t>
      </w:r>
    </w:p>
    <w:p w14:paraId="35CC2BF1" w14:textId="23D071F2" w:rsidR="00601045" w:rsidRDefault="00601045" w:rsidP="00601045">
      <w:pPr>
        <w:rPr>
          <w:rFonts w:eastAsiaTheme="minorEastAsia"/>
          <w:szCs w:val="22"/>
        </w:rPr>
      </w:pPr>
      <w:r w:rsidRPr="00601045">
        <w:rPr>
          <w:rFonts w:eastAsiaTheme="minorEastAsia" w:hint="eastAsia"/>
          <w:szCs w:val="22"/>
        </w:rPr>
        <w:t xml:space="preserve">where </w:t>
      </w:r>
      <w:r w:rsidRPr="00122B60">
        <w:rPr>
          <w:rFonts w:eastAsiaTheme="minorEastAsia" w:hint="eastAsia"/>
          <w:i/>
          <w:szCs w:val="22"/>
        </w:rPr>
        <w:t>r</w:t>
      </w:r>
      <w:r w:rsidRPr="00601045">
        <w:rPr>
          <w:rFonts w:eastAsiaTheme="minorEastAsia" w:hint="eastAsia"/>
          <w:szCs w:val="22"/>
        </w:rPr>
        <w:t xml:space="preserve"> </w:t>
      </w:r>
      <w:r w:rsidR="00122B60">
        <w:rPr>
          <w:rFonts w:eastAsiaTheme="minorEastAsia" w:hint="eastAsia"/>
          <w:szCs w:val="22"/>
        </w:rPr>
        <w:t>denotes the oversampling factor and</w:t>
      </w:r>
      <w:r w:rsidRPr="00601045">
        <w:rPr>
          <w:rFonts w:eastAsiaTheme="minorEastAsia" w:hint="eastAsia"/>
          <w:szCs w:val="22"/>
        </w:rPr>
        <w:t xml:space="preserve"> </w:t>
      </w:r>
      <w:r w:rsidRPr="00122B60">
        <w:rPr>
          <w:rFonts w:eastAsiaTheme="minorEastAsia" w:hint="eastAsia"/>
          <w:i/>
          <w:szCs w:val="22"/>
        </w:rPr>
        <w:t>N</w:t>
      </w:r>
      <w:r w:rsidRPr="00601045">
        <w:rPr>
          <w:rFonts w:eastAsiaTheme="minorEastAsia" w:hint="eastAsia"/>
          <w:szCs w:val="22"/>
        </w:rPr>
        <w:t xml:space="preserve"> denotes t</w:t>
      </w:r>
      <w:r>
        <w:rPr>
          <w:rFonts w:eastAsiaTheme="minorEastAsia" w:hint="eastAsia"/>
          <w:szCs w:val="22"/>
        </w:rPr>
        <w:t>he number of vertical</w:t>
      </w:r>
      <w:r w:rsidRPr="00601045">
        <w:rPr>
          <w:rFonts w:eastAsiaTheme="minorEastAsia" w:hint="eastAsia"/>
          <w:szCs w:val="22"/>
        </w:rPr>
        <w:t xml:space="preserve"> antennas</w:t>
      </w:r>
      <w:r>
        <w:rPr>
          <w:rFonts w:eastAsiaTheme="minorEastAsia"/>
          <w:szCs w:val="22"/>
        </w:rPr>
        <w:t>, that lies in the zenith interval [90</w:t>
      </w:r>
      <w:r>
        <w:rPr>
          <w:rFonts w:eastAsiaTheme="minorEastAsia" w:cs="Arial"/>
          <w:szCs w:val="22"/>
        </w:rPr>
        <w:t>º</w:t>
      </w:r>
      <w:r>
        <w:rPr>
          <w:rFonts w:eastAsiaTheme="minorEastAsia"/>
          <w:szCs w:val="22"/>
        </w:rPr>
        <w:t> 160</w:t>
      </w:r>
      <w:r>
        <w:rPr>
          <w:rFonts w:eastAsiaTheme="minorEastAsia" w:cs="Arial"/>
          <w:szCs w:val="22"/>
        </w:rPr>
        <w:t>º</w:t>
      </w:r>
      <w:r>
        <w:rPr>
          <w:rFonts w:eastAsiaTheme="minorEastAsia"/>
          <w:szCs w:val="22"/>
        </w:rPr>
        <w:t xml:space="preserve">]. </w:t>
      </w:r>
    </w:p>
    <w:p w14:paraId="0D0074C4" w14:textId="068A6F49" w:rsidR="00123ACC" w:rsidRPr="00601045" w:rsidRDefault="003E6A36" w:rsidP="00601045">
      <w:pPr>
        <w:rPr>
          <w:sz w:val="18"/>
          <w:lang w:val="en-US"/>
        </w:rPr>
      </w:pPr>
      <w:r>
        <w:rPr>
          <w:rFonts w:eastAsiaTheme="minorEastAsia"/>
          <w:szCs w:val="22"/>
        </w:rPr>
        <w:t>We show results for two different values of mechanical tilt of the TRP antenna: 90</w:t>
      </w:r>
      <w:r>
        <w:rPr>
          <w:rFonts w:eastAsiaTheme="minorEastAsia" w:cs="Arial"/>
          <w:szCs w:val="22"/>
        </w:rPr>
        <w:t>º,</w:t>
      </w:r>
      <w:r>
        <w:rPr>
          <w:rFonts w:eastAsiaTheme="minorEastAsia"/>
          <w:szCs w:val="22"/>
        </w:rPr>
        <w:t xml:space="preserve"> i.e. no tilt, and 110</w:t>
      </w:r>
      <w:r>
        <w:rPr>
          <w:rFonts w:eastAsiaTheme="minorEastAsia" w:cs="Arial"/>
          <w:szCs w:val="22"/>
        </w:rPr>
        <w:t>º, where the angle has been defined relative the z axis.</w:t>
      </w:r>
      <w:r>
        <w:rPr>
          <w:rFonts w:eastAsiaTheme="minorEastAsia"/>
          <w:szCs w:val="22"/>
        </w:rPr>
        <w:t xml:space="preserve"> </w:t>
      </w:r>
      <w:r w:rsidR="00123ACC">
        <w:rPr>
          <w:rFonts w:eastAsiaTheme="minorEastAsia"/>
          <w:szCs w:val="22"/>
        </w:rPr>
        <w:fldChar w:fldCharType="begin"/>
      </w:r>
      <w:r w:rsidR="00123ACC">
        <w:rPr>
          <w:sz w:val="18"/>
          <w:lang w:val="en-US"/>
        </w:rPr>
        <w:instrText xml:space="preserve"> REF _Ref466048031 \h </w:instrText>
      </w:r>
      <w:r w:rsidR="00123ACC">
        <w:rPr>
          <w:rFonts w:eastAsiaTheme="minorEastAsia"/>
          <w:szCs w:val="22"/>
        </w:rPr>
      </w:r>
      <w:r w:rsidR="00123ACC">
        <w:rPr>
          <w:rFonts w:eastAsiaTheme="minorEastAsia"/>
          <w:szCs w:val="22"/>
        </w:rPr>
        <w:fldChar w:fldCharType="separate"/>
      </w:r>
      <w:r w:rsidR="00123ACC">
        <w:t xml:space="preserve">Figure </w:t>
      </w:r>
      <w:r w:rsidR="00123ACC">
        <w:rPr>
          <w:noProof/>
        </w:rPr>
        <w:t>1</w:t>
      </w:r>
      <w:r w:rsidR="00123ACC">
        <w:rPr>
          <w:rFonts w:eastAsiaTheme="minorEastAsia"/>
          <w:szCs w:val="22"/>
        </w:rPr>
        <w:fldChar w:fldCharType="end"/>
      </w:r>
      <w:r w:rsidR="00123ACC">
        <w:rPr>
          <w:rFonts w:eastAsiaTheme="minorEastAsia"/>
          <w:szCs w:val="22"/>
        </w:rPr>
        <w:t xml:space="preserve"> shows results for 110</w:t>
      </w:r>
      <w:r w:rsidR="00123ACC">
        <w:rPr>
          <w:rFonts w:eastAsiaTheme="minorEastAsia" w:cs="Arial"/>
          <w:szCs w:val="22"/>
        </w:rPr>
        <w:t xml:space="preserve">º mechanical tilt. In this case, the </w:t>
      </w:r>
      <w:r w:rsidR="00123ACC">
        <w:rPr>
          <w:rFonts w:eastAsiaTheme="minorEastAsia" w:cs="Arial"/>
          <w:szCs w:val="22"/>
        </w:rPr>
        <w:lastRenderedPageBreak/>
        <w:t xml:space="preserve">gain of analog beamforming is small. This is probably due to that the permissible analog beams have too much total tilt, one beam almost pointing down to the ground. </w:t>
      </w:r>
      <w:r w:rsidR="00123ACC">
        <w:rPr>
          <w:rFonts w:eastAsiaTheme="minorEastAsia"/>
          <w:szCs w:val="22"/>
        </w:rPr>
        <w:fldChar w:fldCharType="begin"/>
      </w:r>
      <w:r w:rsidR="00123ACC">
        <w:rPr>
          <w:sz w:val="18"/>
          <w:lang w:val="en-US"/>
        </w:rPr>
        <w:instrText xml:space="preserve"> REF _Ref466048031 \h </w:instrText>
      </w:r>
      <w:r w:rsidR="00123ACC">
        <w:rPr>
          <w:rFonts w:eastAsiaTheme="minorEastAsia"/>
          <w:szCs w:val="22"/>
        </w:rPr>
      </w:r>
      <w:r w:rsidR="00123ACC">
        <w:rPr>
          <w:rFonts w:eastAsiaTheme="minorEastAsia"/>
          <w:szCs w:val="22"/>
        </w:rPr>
        <w:fldChar w:fldCharType="separate"/>
      </w:r>
      <w:r w:rsidR="00123ACC">
        <w:t xml:space="preserve">Figure </w:t>
      </w:r>
      <w:r w:rsidR="00123ACC">
        <w:rPr>
          <w:noProof/>
        </w:rPr>
        <w:t>1</w:t>
      </w:r>
      <w:r w:rsidR="00123ACC">
        <w:rPr>
          <w:rFonts w:eastAsiaTheme="minorEastAsia"/>
          <w:szCs w:val="22"/>
        </w:rPr>
        <w:fldChar w:fldCharType="end"/>
      </w:r>
      <w:r w:rsidR="00123ACC">
        <w:rPr>
          <w:rFonts w:eastAsiaTheme="minorEastAsia"/>
          <w:szCs w:val="22"/>
        </w:rPr>
        <w:t xml:space="preserve"> shows results for 90</w:t>
      </w:r>
      <w:r w:rsidR="00123ACC">
        <w:rPr>
          <w:rFonts w:eastAsiaTheme="minorEastAsia" w:cs="Arial"/>
          <w:szCs w:val="22"/>
        </w:rPr>
        <w:t>º mechanical tilt. In this case, the gain of analog beamforming is larger since the permissible analog beams point in more favorable directions.</w:t>
      </w:r>
    </w:p>
    <w:p w14:paraId="6037D460" w14:textId="77777777" w:rsidR="00123ACC" w:rsidRDefault="006B19C9" w:rsidP="00123ACC">
      <w:pPr>
        <w:keepNext/>
      </w:pPr>
      <w:r>
        <w:rPr>
          <w:noProof/>
          <w:lang w:val="sv-SE" w:eastAsia="sv-SE"/>
        </w:rPr>
        <w:drawing>
          <wp:inline distT="0" distB="0" distL="0" distR="0" wp14:anchorId="0AAB8309" wp14:editId="49128238">
            <wp:extent cx="5335535" cy="400050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5535" cy="4000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D229A" w14:textId="53EFA0E6" w:rsidR="00EB14C7" w:rsidRDefault="00123ACC" w:rsidP="00123ACC">
      <w:pPr>
        <w:pStyle w:val="Caption"/>
        <w:jc w:val="both"/>
      </w:pPr>
      <w:bookmarkStart w:id="1" w:name="_Ref4660480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 w:rsidRPr="00123ACC">
        <w:t xml:space="preserve"> </w:t>
      </w:r>
      <w:r>
        <w:t>CDF of SINR for mechanical tilt = 110</w:t>
      </w:r>
      <w:r>
        <w:rPr>
          <w:rFonts w:cs="Arial"/>
        </w:rPr>
        <w:t>º</w:t>
      </w:r>
    </w:p>
    <w:p w14:paraId="247FE308" w14:textId="77777777" w:rsidR="00123ACC" w:rsidRDefault="00D21E3A" w:rsidP="00123ACC">
      <w:pPr>
        <w:keepNext/>
      </w:pPr>
      <w:r>
        <w:rPr>
          <w:noProof/>
          <w:lang w:val="sv-SE" w:eastAsia="sv-SE"/>
        </w:rPr>
        <w:lastRenderedPageBreak/>
        <w:drawing>
          <wp:inline distT="0" distB="0" distL="0" distR="0" wp14:anchorId="7B718462" wp14:editId="5B8971C9">
            <wp:extent cx="5335535" cy="400050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g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5535" cy="4000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2B107" w14:textId="364C5880" w:rsidR="00DA269E" w:rsidRDefault="00123ACC" w:rsidP="00824EC5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="00EB14C7">
        <w:t>CDF of SINR for mechanical tilt = 90</w:t>
      </w:r>
      <w:r w:rsidR="00EB14C7">
        <w:rPr>
          <w:rFonts w:cs="Arial"/>
        </w:rPr>
        <w:t>º</w:t>
      </w:r>
    </w:p>
    <w:p w14:paraId="575502BB" w14:textId="77777777" w:rsidR="00824EC5" w:rsidRPr="00824EC5" w:rsidRDefault="00824EC5" w:rsidP="00824EC5"/>
    <w:p w14:paraId="45BD1BBC" w14:textId="77777777" w:rsidR="00824EC5" w:rsidRPr="00782757" w:rsidRDefault="00824EC5" w:rsidP="00231993"/>
    <w:p w14:paraId="50CE2CF0" w14:textId="4CF8E5CB" w:rsidR="00E30225" w:rsidRDefault="00E30225" w:rsidP="00E30225">
      <w:pPr>
        <w:pStyle w:val="Heading1"/>
      </w:pPr>
      <w:r w:rsidRPr="00CE0424">
        <w:t>Discussion</w:t>
      </w:r>
      <w:bookmarkEnd w:id="0"/>
    </w:p>
    <w:p w14:paraId="704BE247" w14:textId="2C78852D" w:rsidR="0051272D" w:rsidRDefault="0051272D" w:rsidP="0051272D">
      <w:r>
        <w:t xml:space="preserve">The interference power in a beam sweeping phase can be calculated by randomly selecting analog beams for the non-serving TRPs. For calculation of interference power in the data transmission phase, we propose to </w:t>
      </w:r>
      <w:r w:rsidR="00092165">
        <w:t xml:space="preserve">instead </w:t>
      </w:r>
      <w:r>
        <w:t xml:space="preserve">use </w:t>
      </w:r>
      <w:r w:rsidRPr="0051272D">
        <w:t xml:space="preserve">the actual used analog beams and </w:t>
      </w:r>
      <w:r w:rsidR="00092165">
        <w:t xml:space="preserve">digital </w:t>
      </w:r>
      <w:r w:rsidRPr="0051272D">
        <w:t>precoder of the interfering TRPs.</w:t>
      </w:r>
    </w:p>
    <w:p w14:paraId="2699E37E" w14:textId="4B4DE8E2" w:rsidR="00092165" w:rsidRDefault="00092165" w:rsidP="0051272D">
      <w:r>
        <w:t xml:space="preserve">For calculation of the digital SVD precoder, it needs to </w:t>
      </w:r>
      <w:r w:rsidR="00707D2E">
        <w:t xml:space="preserve">be </w:t>
      </w:r>
      <w:r>
        <w:t>clarified if this should be based on the instantaneous channel matrix or on the spatial correlation matrix.</w:t>
      </w:r>
    </w:p>
    <w:p w14:paraId="163F04C8" w14:textId="1DA7E927" w:rsidR="00DA269E" w:rsidRPr="00C85013" w:rsidRDefault="00092165" w:rsidP="00C85013">
      <w:pPr>
        <w:rPr>
          <w:lang w:val="en-US"/>
        </w:rPr>
      </w:pPr>
      <w:r>
        <w:t>Furthermore, it needs to be clarified if the results with beamforming should include the digital SVD precoding for serving and non-serving TRPs.</w:t>
      </w:r>
      <w:r w:rsidR="00DA269E" w:rsidRPr="00C85013">
        <w:rPr>
          <w:lang w:val="en-US" w:eastAsia="en-US"/>
        </w:rPr>
        <w:t xml:space="preserve"> </w:t>
      </w:r>
    </w:p>
    <w:p w14:paraId="2B97953B" w14:textId="4D121195" w:rsidR="00C01F33" w:rsidRDefault="00C01F33" w:rsidP="00CE0424">
      <w:pPr>
        <w:pStyle w:val="Heading1"/>
      </w:pPr>
      <w:bookmarkStart w:id="2" w:name="_Toc462757192"/>
      <w:bookmarkEnd w:id="2"/>
      <w:r w:rsidRPr="00CE0424">
        <w:t>Conclusion</w:t>
      </w:r>
    </w:p>
    <w:p w14:paraId="6A00BD9D" w14:textId="75986A82" w:rsidR="008E065E" w:rsidRPr="00C127DB" w:rsidRDefault="00254932" w:rsidP="00C127DB">
      <w:r>
        <w:t xml:space="preserve">In this contribution we have provided our initial results of </w:t>
      </w:r>
      <w:r w:rsidR="00C127DB">
        <w:t>NR MIMO calibration for Phase 1 together with some observations.</w:t>
      </w:r>
      <w:bookmarkStart w:id="3" w:name="_GoBack"/>
      <w:bookmarkEnd w:id="3"/>
    </w:p>
    <w:p w14:paraId="397730EA" w14:textId="77777777" w:rsidR="007A6004" w:rsidRPr="00CE0424" w:rsidRDefault="007A6004" w:rsidP="007A6004">
      <w:pPr>
        <w:pStyle w:val="Heading1"/>
      </w:pPr>
      <w:bookmarkStart w:id="4" w:name="_In-sequence_SDU_delivery"/>
      <w:bookmarkEnd w:id="4"/>
      <w:r w:rsidRPr="00CE0424">
        <w:t>References</w:t>
      </w:r>
    </w:p>
    <w:p w14:paraId="2C9C44AB" w14:textId="77777777" w:rsidR="0089520E" w:rsidRPr="0089520E" w:rsidRDefault="0089520E" w:rsidP="0089520E">
      <w:pPr>
        <w:pStyle w:val="Reference"/>
        <w:rPr>
          <w:lang w:val="en-US"/>
        </w:rPr>
      </w:pPr>
      <w:bookmarkStart w:id="5" w:name="_Ref466035451"/>
      <w:r w:rsidRPr="0089520E">
        <w:rPr>
          <w:lang w:val="en-US"/>
        </w:rPr>
        <w:t>R1-168487, WF on NR MIMO calibration, ZTE Corporation, ZTE Microelectronics, Intel Corporation, Samsung, ASTRI, Xinwei, MediaTek, Nokia, ASB, Ericsson, NTT DOCOMO, Qualcomm, CATT</w:t>
      </w:r>
      <w:bookmarkEnd w:id="5"/>
    </w:p>
    <w:p w14:paraId="02032ECA" w14:textId="77777777" w:rsidR="0089520E" w:rsidRPr="0089520E" w:rsidRDefault="0089520E" w:rsidP="0089520E">
      <w:pPr>
        <w:pStyle w:val="Reference"/>
        <w:rPr>
          <w:lang w:val="en-US"/>
        </w:rPr>
      </w:pPr>
      <w:bookmarkStart w:id="6" w:name="_Ref466035581"/>
      <w:r w:rsidRPr="0089520E">
        <w:rPr>
          <w:lang w:val="en-US"/>
        </w:rPr>
        <w:t>R1-1608661, Summary of [86-20] email discussion on MIMO calibration for NR, ZTE</w:t>
      </w:r>
      <w:bookmarkEnd w:id="6"/>
    </w:p>
    <w:p w14:paraId="18D2CDD3" w14:textId="6F5928BE" w:rsidR="003A7EF3" w:rsidRPr="0051272D" w:rsidRDefault="00575062" w:rsidP="0051272D">
      <w:pPr>
        <w:pStyle w:val="Reference"/>
        <w:rPr>
          <w:lang w:val="en-US"/>
        </w:rPr>
      </w:pPr>
      <w:bookmarkStart w:id="7" w:name="_Ref466046229"/>
      <w:r>
        <w:rPr>
          <w:lang w:val="en-US"/>
        </w:rPr>
        <w:lastRenderedPageBreak/>
        <w:t>R1-1610890</w:t>
      </w:r>
      <w:r w:rsidRPr="0089520E">
        <w:rPr>
          <w:lang w:val="en-US"/>
        </w:rPr>
        <w:t xml:space="preserve">, </w:t>
      </w:r>
      <w:r w:rsidRPr="00575062">
        <w:rPr>
          <w:lang w:val="en-US"/>
        </w:rPr>
        <w:t>Further clarification on assumptions for Phase 1 NR-MIMO calibration</w:t>
      </w:r>
      <w:r>
        <w:rPr>
          <w:lang w:val="en-US"/>
        </w:rPr>
        <w:t xml:space="preserve">, </w:t>
      </w:r>
      <w:r w:rsidRPr="00575062">
        <w:rPr>
          <w:lang w:val="en-US"/>
        </w:rPr>
        <w:t>ZTE, ZTE Microelectronics</w:t>
      </w:r>
      <w:bookmarkEnd w:id="7"/>
    </w:p>
    <w:sectPr w:rsidR="003A7EF3" w:rsidRPr="0051272D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364BE" w14:textId="77777777" w:rsidR="00242702" w:rsidRDefault="00242702">
      <w:r>
        <w:separator/>
      </w:r>
    </w:p>
  </w:endnote>
  <w:endnote w:type="continuationSeparator" w:id="0">
    <w:p w14:paraId="6183DC7A" w14:textId="77777777" w:rsidR="00242702" w:rsidRDefault="00242702">
      <w:r>
        <w:continuationSeparator/>
      </w:r>
    </w:p>
  </w:endnote>
  <w:endnote w:type="continuationNotice" w:id="1">
    <w:p w14:paraId="24563611" w14:textId="77777777" w:rsidR="00242702" w:rsidRDefault="002427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DD9A5" w14:textId="5A8CD648" w:rsidR="001846E1" w:rsidRDefault="001846E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27D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127D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ECFB6" w14:textId="77777777" w:rsidR="00242702" w:rsidRDefault="00242702">
      <w:r>
        <w:separator/>
      </w:r>
    </w:p>
  </w:footnote>
  <w:footnote w:type="continuationSeparator" w:id="0">
    <w:p w14:paraId="43D3DE84" w14:textId="77777777" w:rsidR="00242702" w:rsidRDefault="00242702">
      <w:r>
        <w:continuationSeparator/>
      </w:r>
    </w:p>
  </w:footnote>
  <w:footnote w:type="continuationNotice" w:id="1">
    <w:p w14:paraId="1E80ED85" w14:textId="77777777" w:rsidR="00242702" w:rsidRDefault="002427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09B4B" w14:textId="77777777" w:rsidR="001846E1" w:rsidRDefault="001846E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BC4D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4CE81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3D4B2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256F06"/>
    <w:multiLevelType w:val="hybridMultilevel"/>
    <w:tmpl w:val="0392702A"/>
    <w:lvl w:ilvl="0" w:tplc="8640E4B8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8EAA88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5F3618E"/>
    <w:multiLevelType w:val="hybridMultilevel"/>
    <w:tmpl w:val="B6A0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B579A"/>
    <w:multiLevelType w:val="hybridMultilevel"/>
    <w:tmpl w:val="14FA0E56"/>
    <w:lvl w:ilvl="0" w:tplc="4D88A8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D845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6E09530">
      <w:start w:val="8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44C15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9CFB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423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6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3247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F63D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D742EE6"/>
    <w:multiLevelType w:val="hybridMultilevel"/>
    <w:tmpl w:val="DDC44B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336321"/>
    <w:multiLevelType w:val="hybridMultilevel"/>
    <w:tmpl w:val="EF6A55C4"/>
    <w:lvl w:ilvl="0" w:tplc="8640E4B8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F8DEFB3A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3337A0"/>
    <w:multiLevelType w:val="hybridMultilevel"/>
    <w:tmpl w:val="54B2A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3C9E018A"/>
    <w:lvl w:ilvl="0" w:tplc="6FCA1C4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35B7F"/>
    <w:multiLevelType w:val="hybridMultilevel"/>
    <w:tmpl w:val="9B60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717F7"/>
    <w:multiLevelType w:val="hybridMultilevel"/>
    <w:tmpl w:val="DBF62C64"/>
    <w:lvl w:ilvl="0" w:tplc="9CCE08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A39B2"/>
    <w:multiLevelType w:val="hybridMultilevel"/>
    <w:tmpl w:val="66A8B1F0"/>
    <w:lvl w:ilvl="0" w:tplc="E4E014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90372A">
      <w:start w:val="28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34B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2C66A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C8B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4FE75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20AD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F8A3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B8610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2"/>
  </w:num>
  <w:num w:numId="3">
    <w:abstractNumId w:val="15"/>
  </w:num>
  <w:num w:numId="4">
    <w:abstractNumId w:val="16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11"/>
  </w:num>
  <w:num w:numId="16">
    <w:abstractNumId w:val="28"/>
  </w:num>
  <w:num w:numId="17">
    <w:abstractNumId w:val="18"/>
  </w:num>
  <w:num w:numId="18">
    <w:abstractNumId w:val="21"/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20"/>
  </w:num>
  <w:num w:numId="21">
    <w:abstractNumId w:val="24"/>
  </w:num>
  <w:num w:numId="22">
    <w:abstractNumId w:val="27"/>
  </w:num>
  <w:num w:numId="23">
    <w:abstractNumId w:val="8"/>
  </w:num>
  <w:num w:numId="24">
    <w:abstractNumId w:val="17"/>
  </w:num>
  <w:num w:numId="25">
    <w:abstractNumId w:val="29"/>
  </w:num>
  <w:num w:numId="26">
    <w:abstractNumId w:val="7"/>
  </w:num>
  <w:num w:numId="27">
    <w:abstractNumId w:val="26"/>
  </w:num>
  <w:num w:numId="28">
    <w:abstractNumId w:val="9"/>
  </w:num>
  <w:num w:numId="29">
    <w:abstractNumId w:val="12"/>
  </w:num>
  <w:num w:numId="3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ED3"/>
    <w:rsid w:val="00002A37"/>
    <w:rsid w:val="0000620F"/>
    <w:rsid w:val="00006446"/>
    <w:rsid w:val="00006896"/>
    <w:rsid w:val="00007CDC"/>
    <w:rsid w:val="00007EDB"/>
    <w:rsid w:val="00011B28"/>
    <w:rsid w:val="00015D15"/>
    <w:rsid w:val="00022A5A"/>
    <w:rsid w:val="0002564D"/>
    <w:rsid w:val="00025ECA"/>
    <w:rsid w:val="000325B8"/>
    <w:rsid w:val="00032982"/>
    <w:rsid w:val="000340C8"/>
    <w:rsid w:val="00034C15"/>
    <w:rsid w:val="00036BA1"/>
    <w:rsid w:val="000378AB"/>
    <w:rsid w:val="000420A2"/>
    <w:rsid w:val="000422E2"/>
    <w:rsid w:val="00042F22"/>
    <w:rsid w:val="000444EF"/>
    <w:rsid w:val="00052A07"/>
    <w:rsid w:val="000534E3"/>
    <w:rsid w:val="0005527E"/>
    <w:rsid w:val="00055319"/>
    <w:rsid w:val="00055691"/>
    <w:rsid w:val="0005606A"/>
    <w:rsid w:val="00057117"/>
    <w:rsid w:val="00057333"/>
    <w:rsid w:val="000616E7"/>
    <w:rsid w:val="0006478A"/>
    <w:rsid w:val="0006487E"/>
    <w:rsid w:val="00065E1A"/>
    <w:rsid w:val="0007265B"/>
    <w:rsid w:val="00076C39"/>
    <w:rsid w:val="00077947"/>
    <w:rsid w:val="00077E5F"/>
    <w:rsid w:val="0008036A"/>
    <w:rsid w:val="00081AE6"/>
    <w:rsid w:val="000824DC"/>
    <w:rsid w:val="00084ACA"/>
    <w:rsid w:val="000855EB"/>
    <w:rsid w:val="00085B52"/>
    <w:rsid w:val="000862EC"/>
    <w:rsid w:val="000866F2"/>
    <w:rsid w:val="00087FA4"/>
    <w:rsid w:val="0009009F"/>
    <w:rsid w:val="0009012F"/>
    <w:rsid w:val="00091557"/>
    <w:rsid w:val="00092165"/>
    <w:rsid w:val="000924C1"/>
    <w:rsid w:val="000924F0"/>
    <w:rsid w:val="00092B4B"/>
    <w:rsid w:val="00093474"/>
    <w:rsid w:val="0009510F"/>
    <w:rsid w:val="000A1B7B"/>
    <w:rsid w:val="000A56F2"/>
    <w:rsid w:val="000A7852"/>
    <w:rsid w:val="000B2719"/>
    <w:rsid w:val="000B3A8F"/>
    <w:rsid w:val="000B4AB9"/>
    <w:rsid w:val="000B58C3"/>
    <w:rsid w:val="000B5B07"/>
    <w:rsid w:val="000B61E9"/>
    <w:rsid w:val="000B66A8"/>
    <w:rsid w:val="000B79CA"/>
    <w:rsid w:val="000B7B33"/>
    <w:rsid w:val="000C165A"/>
    <w:rsid w:val="000C2E19"/>
    <w:rsid w:val="000D0D07"/>
    <w:rsid w:val="000D4797"/>
    <w:rsid w:val="000E0527"/>
    <w:rsid w:val="000E1E92"/>
    <w:rsid w:val="000E553B"/>
    <w:rsid w:val="000E6FBC"/>
    <w:rsid w:val="000F06D6"/>
    <w:rsid w:val="000F0715"/>
    <w:rsid w:val="000F0EB1"/>
    <w:rsid w:val="000F1106"/>
    <w:rsid w:val="000F3BE9"/>
    <w:rsid w:val="000F3F6C"/>
    <w:rsid w:val="000F5672"/>
    <w:rsid w:val="000F6DF3"/>
    <w:rsid w:val="000F7070"/>
    <w:rsid w:val="000F70ED"/>
    <w:rsid w:val="001005FF"/>
    <w:rsid w:val="001062FB"/>
    <w:rsid w:val="001063E6"/>
    <w:rsid w:val="00111DC7"/>
    <w:rsid w:val="00113CF4"/>
    <w:rsid w:val="001146BB"/>
    <w:rsid w:val="001153EA"/>
    <w:rsid w:val="001155DC"/>
    <w:rsid w:val="00115643"/>
    <w:rsid w:val="00116765"/>
    <w:rsid w:val="001219F5"/>
    <w:rsid w:val="00121A20"/>
    <w:rsid w:val="00122B60"/>
    <w:rsid w:val="00122EDF"/>
    <w:rsid w:val="0012377F"/>
    <w:rsid w:val="00123ACC"/>
    <w:rsid w:val="00124314"/>
    <w:rsid w:val="00124D89"/>
    <w:rsid w:val="00126B4A"/>
    <w:rsid w:val="00132FD0"/>
    <w:rsid w:val="001344C0"/>
    <w:rsid w:val="00134641"/>
    <w:rsid w:val="001346FA"/>
    <w:rsid w:val="00135252"/>
    <w:rsid w:val="00136BC7"/>
    <w:rsid w:val="00136F34"/>
    <w:rsid w:val="00137AB5"/>
    <w:rsid w:val="00137F0B"/>
    <w:rsid w:val="00140964"/>
    <w:rsid w:val="00142AA9"/>
    <w:rsid w:val="00150F46"/>
    <w:rsid w:val="00151E23"/>
    <w:rsid w:val="001526E0"/>
    <w:rsid w:val="001551B5"/>
    <w:rsid w:val="00156474"/>
    <w:rsid w:val="00157189"/>
    <w:rsid w:val="00160DBD"/>
    <w:rsid w:val="0016360E"/>
    <w:rsid w:val="001659C1"/>
    <w:rsid w:val="00166E7F"/>
    <w:rsid w:val="00170546"/>
    <w:rsid w:val="00170C0D"/>
    <w:rsid w:val="00173A8E"/>
    <w:rsid w:val="00174693"/>
    <w:rsid w:val="001748BD"/>
    <w:rsid w:val="00177795"/>
    <w:rsid w:val="00180A45"/>
    <w:rsid w:val="0018143F"/>
    <w:rsid w:val="00183D3A"/>
    <w:rsid w:val="0018412F"/>
    <w:rsid w:val="001846E1"/>
    <w:rsid w:val="00185502"/>
    <w:rsid w:val="00190AC1"/>
    <w:rsid w:val="0019341A"/>
    <w:rsid w:val="001973A8"/>
    <w:rsid w:val="00197DF9"/>
    <w:rsid w:val="001A0FF8"/>
    <w:rsid w:val="001A1987"/>
    <w:rsid w:val="001A2564"/>
    <w:rsid w:val="001A6173"/>
    <w:rsid w:val="001A6CBA"/>
    <w:rsid w:val="001B0D97"/>
    <w:rsid w:val="001B501F"/>
    <w:rsid w:val="001B5A5D"/>
    <w:rsid w:val="001C1CE5"/>
    <w:rsid w:val="001C3D2A"/>
    <w:rsid w:val="001C41A6"/>
    <w:rsid w:val="001C7F89"/>
    <w:rsid w:val="001D51BA"/>
    <w:rsid w:val="001D6342"/>
    <w:rsid w:val="001D6D53"/>
    <w:rsid w:val="001D7DC3"/>
    <w:rsid w:val="001E0274"/>
    <w:rsid w:val="001E1DC9"/>
    <w:rsid w:val="001E23E8"/>
    <w:rsid w:val="001E58E2"/>
    <w:rsid w:val="001E6C1B"/>
    <w:rsid w:val="001E7AED"/>
    <w:rsid w:val="001F1DE0"/>
    <w:rsid w:val="001F238A"/>
    <w:rsid w:val="001F3916"/>
    <w:rsid w:val="001F54C5"/>
    <w:rsid w:val="001F662C"/>
    <w:rsid w:val="001F6F78"/>
    <w:rsid w:val="001F7074"/>
    <w:rsid w:val="00200490"/>
    <w:rsid w:val="00200ED0"/>
    <w:rsid w:val="00201F3A"/>
    <w:rsid w:val="00203F96"/>
    <w:rsid w:val="002069B2"/>
    <w:rsid w:val="00207FA3"/>
    <w:rsid w:val="0021351A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93"/>
    <w:rsid w:val="002319E4"/>
    <w:rsid w:val="00232F39"/>
    <w:rsid w:val="00235479"/>
    <w:rsid w:val="00235632"/>
    <w:rsid w:val="00235872"/>
    <w:rsid w:val="00241559"/>
    <w:rsid w:val="00242702"/>
    <w:rsid w:val="002435B3"/>
    <w:rsid w:val="002458EB"/>
    <w:rsid w:val="002500C8"/>
    <w:rsid w:val="00251205"/>
    <w:rsid w:val="00254932"/>
    <w:rsid w:val="00257543"/>
    <w:rsid w:val="0026147C"/>
    <w:rsid w:val="002617E7"/>
    <w:rsid w:val="00264228"/>
    <w:rsid w:val="00264334"/>
    <w:rsid w:val="0026473E"/>
    <w:rsid w:val="00266214"/>
    <w:rsid w:val="0026694D"/>
    <w:rsid w:val="00267C83"/>
    <w:rsid w:val="0027144F"/>
    <w:rsid w:val="00271F3A"/>
    <w:rsid w:val="0027269B"/>
    <w:rsid w:val="00272738"/>
    <w:rsid w:val="00273278"/>
    <w:rsid w:val="002737F4"/>
    <w:rsid w:val="002805F5"/>
    <w:rsid w:val="00280751"/>
    <w:rsid w:val="00280C36"/>
    <w:rsid w:val="0028280A"/>
    <w:rsid w:val="002832F1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35E"/>
    <w:rsid w:val="002B4CE9"/>
    <w:rsid w:val="002C41E6"/>
    <w:rsid w:val="002D071A"/>
    <w:rsid w:val="002D1464"/>
    <w:rsid w:val="002D34B2"/>
    <w:rsid w:val="002D4A15"/>
    <w:rsid w:val="002D7225"/>
    <w:rsid w:val="002D7637"/>
    <w:rsid w:val="002E17F2"/>
    <w:rsid w:val="002E5939"/>
    <w:rsid w:val="002E7CAE"/>
    <w:rsid w:val="002F2771"/>
    <w:rsid w:val="002F37A9"/>
    <w:rsid w:val="002F5BBD"/>
    <w:rsid w:val="002F77C1"/>
    <w:rsid w:val="00301CE6"/>
    <w:rsid w:val="0030256B"/>
    <w:rsid w:val="00302CA2"/>
    <w:rsid w:val="003042A8"/>
    <w:rsid w:val="0030501F"/>
    <w:rsid w:val="0030638C"/>
    <w:rsid w:val="00307BA1"/>
    <w:rsid w:val="00310490"/>
    <w:rsid w:val="00310A30"/>
    <w:rsid w:val="003110D0"/>
    <w:rsid w:val="00311702"/>
    <w:rsid w:val="00311CC7"/>
    <w:rsid w:val="00311E82"/>
    <w:rsid w:val="00313FD6"/>
    <w:rsid w:val="003143BD"/>
    <w:rsid w:val="00315A98"/>
    <w:rsid w:val="003203ED"/>
    <w:rsid w:val="00322C9F"/>
    <w:rsid w:val="003244F4"/>
    <w:rsid w:val="00324D23"/>
    <w:rsid w:val="003268E0"/>
    <w:rsid w:val="00331751"/>
    <w:rsid w:val="003323F9"/>
    <w:rsid w:val="00334579"/>
    <w:rsid w:val="0033493A"/>
    <w:rsid w:val="00335858"/>
    <w:rsid w:val="0033662A"/>
    <w:rsid w:val="00336BDA"/>
    <w:rsid w:val="00337F45"/>
    <w:rsid w:val="00340C6A"/>
    <w:rsid w:val="00342BD7"/>
    <w:rsid w:val="00343A07"/>
    <w:rsid w:val="00346DB5"/>
    <w:rsid w:val="003477B1"/>
    <w:rsid w:val="00357380"/>
    <w:rsid w:val="003602D9"/>
    <w:rsid w:val="003604CE"/>
    <w:rsid w:val="0036053B"/>
    <w:rsid w:val="00365F79"/>
    <w:rsid w:val="00370E47"/>
    <w:rsid w:val="003742AC"/>
    <w:rsid w:val="00374E40"/>
    <w:rsid w:val="003766F3"/>
    <w:rsid w:val="00377CE1"/>
    <w:rsid w:val="0038040E"/>
    <w:rsid w:val="00385BF0"/>
    <w:rsid w:val="00386856"/>
    <w:rsid w:val="00392E39"/>
    <w:rsid w:val="003939FF"/>
    <w:rsid w:val="003A1EC8"/>
    <w:rsid w:val="003A2223"/>
    <w:rsid w:val="003A2A0F"/>
    <w:rsid w:val="003A45A1"/>
    <w:rsid w:val="003A585A"/>
    <w:rsid w:val="003A5B0A"/>
    <w:rsid w:val="003A5C65"/>
    <w:rsid w:val="003A6BAC"/>
    <w:rsid w:val="003A7EF3"/>
    <w:rsid w:val="003B159C"/>
    <w:rsid w:val="003B2420"/>
    <w:rsid w:val="003B369F"/>
    <w:rsid w:val="003B36A3"/>
    <w:rsid w:val="003B7FE5"/>
    <w:rsid w:val="003C11C8"/>
    <w:rsid w:val="003C230E"/>
    <w:rsid w:val="003C2702"/>
    <w:rsid w:val="003C7806"/>
    <w:rsid w:val="003D0CD4"/>
    <w:rsid w:val="003D109F"/>
    <w:rsid w:val="003D2478"/>
    <w:rsid w:val="003D3C45"/>
    <w:rsid w:val="003D5B1F"/>
    <w:rsid w:val="003D65EF"/>
    <w:rsid w:val="003D7D00"/>
    <w:rsid w:val="003E0A43"/>
    <w:rsid w:val="003E15FA"/>
    <w:rsid w:val="003E1E1D"/>
    <w:rsid w:val="003E55E4"/>
    <w:rsid w:val="003E5F40"/>
    <w:rsid w:val="003E6711"/>
    <w:rsid w:val="003E6A36"/>
    <w:rsid w:val="003E74E3"/>
    <w:rsid w:val="003F05C7"/>
    <w:rsid w:val="003F2CD4"/>
    <w:rsid w:val="003F4D1F"/>
    <w:rsid w:val="003F6BBE"/>
    <w:rsid w:val="004000E8"/>
    <w:rsid w:val="00402E2B"/>
    <w:rsid w:val="00402F72"/>
    <w:rsid w:val="0040512B"/>
    <w:rsid w:val="00405CA5"/>
    <w:rsid w:val="00406E9B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27728"/>
    <w:rsid w:val="00432C4E"/>
    <w:rsid w:val="00437447"/>
    <w:rsid w:val="00440DC0"/>
    <w:rsid w:val="00441A92"/>
    <w:rsid w:val="00443C99"/>
    <w:rsid w:val="00444F56"/>
    <w:rsid w:val="00446488"/>
    <w:rsid w:val="004517AA"/>
    <w:rsid w:val="00452B53"/>
    <w:rsid w:val="00452CAC"/>
    <w:rsid w:val="00457565"/>
    <w:rsid w:val="00457B71"/>
    <w:rsid w:val="00462134"/>
    <w:rsid w:val="004661F0"/>
    <w:rsid w:val="004669E2"/>
    <w:rsid w:val="00470C31"/>
    <w:rsid w:val="004734D0"/>
    <w:rsid w:val="0047447B"/>
    <w:rsid w:val="0047556B"/>
    <w:rsid w:val="00477768"/>
    <w:rsid w:val="0048194F"/>
    <w:rsid w:val="004823B4"/>
    <w:rsid w:val="00482815"/>
    <w:rsid w:val="00484FD1"/>
    <w:rsid w:val="004903E5"/>
    <w:rsid w:val="00492BC5"/>
    <w:rsid w:val="0049503D"/>
    <w:rsid w:val="004964F1"/>
    <w:rsid w:val="004978E9"/>
    <w:rsid w:val="004A163A"/>
    <w:rsid w:val="004A16BC"/>
    <w:rsid w:val="004A2B94"/>
    <w:rsid w:val="004B57A1"/>
    <w:rsid w:val="004B7C0C"/>
    <w:rsid w:val="004C3898"/>
    <w:rsid w:val="004C4444"/>
    <w:rsid w:val="004C4D69"/>
    <w:rsid w:val="004C6818"/>
    <w:rsid w:val="004C74BD"/>
    <w:rsid w:val="004D36B1"/>
    <w:rsid w:val="004D49A7"/>
    <w:rsid w:val="004D49D5"/>
    <w:rsid w:val="004D7EBD"/>
    <w:rsid w:val="004E0478"/>
    <w:rsid w:val="004E267D"/>
    <w:rsid w:val="004E2680"/>
    <w:rsid w:val="004E28F9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500B4A"/>
    <w:rsid w:val="00503751"/>
    <w:rsid w:val="0050591F"/>
    <w:rsid w:val="00506557"/>
    <w:rsid w:val="0050677A"/>
    <w:rsid w:val="00507F07"/>
    <w:rsid w:val="005108D8"/>
    <w:rsid w:val="0051094B"/>
    <w:rsid w:val="005116F9"/>
    <w:rsid w:val="0051272D"/>
    <w:rsid w:val="00512CDD"/>
    <w:rsid w:val="005153A7"/>
    <w:rsid w:val="005219CF"/>
    <w:rsid w:val="00534B59"/>
    <w:rsid w:val="00536759"/>
    <w:rsid w:val="00537C62"/>
    <w:rsid w:val="00543986"/>
    <w:rsid w:val="00544D5B"/>
    <w:rsid w:val="00546970"/>
    <w:rsid w:val="00546C74"/>
    <w:rsid w:val="00554E19"/>
    <w:rsid w:val="00555435"/>
    <w:rsid w:val="00560630"/>
    <w:rsid w:val="0056121F"/>
    <w:rsid w:val="0057036A"/>
    <w:rsid w:val="005723BB"/>
    <w:rsid w:val="00572505"/>
    <w:rsid w:val="00575062"/>
    <w:rsid w:val="00582809"/>
    <w:rsid w:val="00582BED"/>
    <w:rsid w:val="0058798C"/>
    <w:rsid w:val="005900FA"/>
    <w:rsid w:val="005903D1"/>
    <w:rsid w:val="005935A4"/>
    <w:rsid w:val="005948C2"/>
    <w:rsid w:val="005954D1"/>
    <w:rsid w:val="00595DCA"/>
    <w:rsid w:val="0059779B"/>
    <w:rsid w:val="005A209A"/>
    <w:rsid w:val="005A3E8F"/>
    <w:rsid w:val="005A61E5"/>
    <w:rsid w:val="005A662D"/>
    <w:rsid w:val="005B35D7"/>
    <w:rsid w:val="005B392A"/>
    <w:rsid w:val="005B3AA3"/>
    <w:rsid w:val="005B61E1"/>
    <w:rsid w:val="005B6F83"/>
    <w:rsid w:val="005C28A8"/>
    <w:rsid w:val="005C32BA"/>
    <w:rsid w:val="005C6289"/>
    <w:rsid w:val="005C74FB"/>
    <w:rsid w:val="005D1602"/>
    <w:rsid w:val="005D22E6"/>
    <w:rsid w:val="005E1FE6"/>
    <w:rsid w:val="005E385F"/>
    <w:rsid w:val="005E5469"/>
    <w:rsid w:val="005E5A0F"/>
    <w:rsid w:val="005E5B81"/>
    <w:rsid w:val="005F2CB1"/>
    <w:rsid w:val="005F3025"/>
    <w:rsid w:val="005F618C"/>
    <w:rsid w:val="005F70BD"/>
    <w:rsid w:val="00601045"/>
    <w:rsid w:val="00601A8F"/>
    <w:rsid w:val="0060283C"/>
    <w:rsid w:val="006031FE"/>
    <w:rsid w:val="00604F14"/>
    <w:rsid w:val="00605B43"/>
    <w:rsid w:val="00607213"/>
    <w:rsid w:val="00611B83"/>
    <w:rsid w:val="00613257"/>
    <w:rsid w:val="006138E6"/>
    <w:rsid w:val="00620A71"/>
    <w:rsid w:val="00620D80"/>
    <w:rsid w:val="00621715"/>
    <w:rsid w:val="00621B29"/>
    <w:rsid w:val="00622C15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8B4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E0C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234"/>
    <w:rsid w:val="00683ECE"/>
    <w:rsid w:val="006876D5"/>
    <w:rsid w:val="00691094"/>
    <w:rsid w:val="00695FC2"/>
    <w:rsid w:val="00696949"/>
    <w:rsid w:val="00697052"/>
    <w:rsid w:val="006A46FB"/>
    <w:rsid w:val="006A5E28"/>
    <w:rsid w:val="006A697B"/>
    <w:rsid w:val="006A7059"/>
    <w:rsid w:val="006A7AFF"/>
    <w:rsid w:val="006B1816"/>
    <w:rsid w:val="006B19C9"/>
    <w:rsid w:val="006B2099"/>
    <w:rsid w:val="006B50CF"/>
    <w:rsid w:val="006B5BE6"/>
    <w:rsid w:val="006C03B8"/>
    <w:rsid w:val="006C19C1"/>
    <w:rsid w:val="006C3409"/>
    <w:rsid w:val="006C5EC9"/>
    <w:rsid w:val="006C6059"/>
    <w:rsid w:val="006C7522"/>
    <w:rsid w:val="006D1623"/>
    <w:rsid w:val="006D2139"/>
    <w:rsid w:val="006D2E81"/>
    <w:rsid w:val="006D6F08"/>
    <w:rsid w:val="006E062C"/>
    <w:rsid w:val="006E28B7"/>
    <w:rsid w:val="006E3310"/>
    <w:rsid w:val="006E3F07"/>
    <w:rsid w:val="006E4E39"/>
    <w:rsid w:val="006E565E"/>
    <w:rsid w:val="006E673D"/>
    <w:rsid w:val="006E7D3B"/>
    <w:rsid w:val="006F1B70"/>
    <w:rsid w:val="006F27F2"/>
    <w:rsid w:val="006F341D"/>
    <w:rsid w:val="006F3CDE"/>
    <w:rsid w:val="006F58D4"/>
    <w:rsid w:val="006F642D"/>
    <w:rsid w:val="00701975"/>
    <w:rsid w:val="00701DA9"/>
    <w:rsid w:val="0070346E"/>
    <w:rsid w:val="00703C66"/>
    <w:rsid w:val="00704EDB"/>
    <w:rsid w:val="00706101"/>
    <w:rsid w:val="00707072"/>
    <w:rsid w:val="00707D2E"/>
    <w:rsid w:val="00707D61"/>
    <w:rsid w:val="00712287"/>
    <w:rsid w:val="00712772"/>
    <w:rsid w:val="00712C16"/>
    <w:rsid w:val="007148D3"/>
    <w:rsid w:val="0071565A"/>
    <w:rsid w:val="00715B9A"/>
    <w:rsid w:val="00716601"/>
    <w:rsid w:val="00720D98"/>
    <w:rsid w:val="00726EA6"/>
    <w:rsid w:val="00727208"/>
    <w:rsid w:val="00727680"/>
    <w:rsid w:val="00730A5D"/>
    <w:rsid w:val="007348B1"/>
    <w:rsid w:val="007362A6"/>
    <w:rsid w:val="00736D7D"/>
    <w:rsid w:val="007402D1"/>
    <w:rsid w:val="00740E58"/>
    <w:rsid w:val="00742371"/>
    <w:rsid w:val="00742516"/>
    <w:rsid w:val="00743A4B"/>
    <w:rsid w:val="00743D47"/>
    <w:rsid w:val="007445A0"/>
    <w:rsid w:val="0074524B"/>
    <w:rsid w:val="00747D8B"/>
    <w:rsid w:val="00750E8F"/>
    <w:rsid w:val="00751228"/>
    <w:rsid w:val="0075185E"/>
    <w:rsid w:val="007557B4"/>
    <w:rsid w:val="007571E1"/>
    <w:rsid w:val="007601C5"/>
    <w:rsid w:val="007604B2"/>
    <w:rsid w:val="00764796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106C"/>
    <w:rsid w:val="00791306"/>
    <w:rsid w:val="007925EA"/>
    <w:rsid w:val="00793CD8"/>
    <w:rsid w:val="00795C92"/>
    <w:rsid w:val="00796231"/>
    <w:rsid w:val="007A1CB3"/>
    <w:rsid w:val="007A306F"/>
    <w:rsid w:val="007A43A6"/>
    <w:rsid w:val="007A512C"/>
    <w:rsid w:val="007A58A6"/>
    <w:rsid w:val="007A6004"/>
    <w:rsid w:val="007B3D2D"/>
    <w:rsid w:val="007B50AE"/>
    <w:rsid w:val="007B51DF"/>
    <w:rsid w:val="007B5283"/>
    <w:rsid w:val="007B71A3"/>
    <w:rsid w:val="007B7531"/>
    <w:rsid w:val="007C05DD"/>
    <w:rsid w:val="007C3D18"/>
    <w:rsid w:val="007C60BF"/>
    <w:rsid w:val="007C6A07"/>
    <w:rsid w:val="007C75A1"/>
    <w:rsid w:val="007C77A5"/>
    <w:rsid w:val="007D04E5"/>
    <w:rsid w:val="007D497F"/>
    <w:rsid w:val="007D5901"/>
    <w:rsid w:val="007D6C56"/>
    <w:rsid w:val="007D7526"/>
    <w:rsid w:val="007E1602"/>
    <w:rsid w:val="007E4610"/>
    <w:rsid w:val="007E4715"/>
    <w:rsid w:val="007E505B"/>
    <w:rsid w:val="007E7091"/>
    <w:rsid w:val="007F3430"/>
    <w:rsid w:val="00803FAE"/>
    <w:rsid w:val="00804708"/>
    <w:rsid w:val="0080605F"/>
    <w:rsid w:val="00807786"/>
    <w:rsid w:val="008102F2"/>
    <w:rsid w:val="00811E0C"/>
    <w:rsid w:val="00811FCB"/>
    <w:rsid w:val="008139C7"/>
    <w:rsid w:val="008158D6"/>
    <w:rsid w:val="00817196"/>
    <w:rsid w:val="0082276B"/>
    <w:rsid w:val="008235DB"/>
    <w:rsid w:val="00824AB4"/>
    <w:rsid w:val="00824EC5"/>
    <w:rsid w:val="00825C42"/>
    <w:rsid w:val="00825D25"/>
    <w:rsid w:val="00827D6F"/>
    <w:rsid w:val="00832AB4"/>
    <w:rsid w:val="00836B3D"/>
    <w:rsid w:val="008376AC"/>
    <w:rsid w:val="008444E8"/>
    <w:rsid w:val="00844E80"/>
    <w:rsid w:val="00846FE7"/>
    <w:rsid w:val="00851771"/>
    <w:rsid w:val="00852D00"/>
    <w:rsid w:val="00856911"/>
    <w:rsid w:val="00864766"/>
    <w:rsid w:val="008677FD"/>
    <w:rsid w:val="008706D4"/>
    <w:rsid w:val="00870F8A"/>
    <w:rsid w:val="008719A4"/>
    <w:rsid w:val="00871D23"/>
    <w:rsid w:val="008724F5"/>
    <w:rsid w:val="00874312"/>
    <w:rsid w:val="0087437C"/>
    <w:rsid w:val="00875CD7"/>
    <w:rsid w:val="00876B4D"/>
    <w:rsid w:val="00877F18"/>
    <w:rsid w:val="00880EC6"/>
    <w:rsid w:val="00887243"/>
    <w:rsid w:val="00894A88"/>
    <w:rsid w:val="0089520E"/>
    <w:rsid w:val="00895386"/>
    <w:rsid w:val="00895561"/>
    <w:rsid w:val="008967DC"/>
    <w:rsid w:val="008A21FF"/>
    <w:rsid w:val="008A237D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8E6"/>
    <w:rsid w:val="008C4958"/>
    <w:rsid w:val="008C4BAA"/>
    <w:rsid w:val="008C67B9"/>
    <w:rsid w:val="008C6AE8"/>
    <w:rsid w:val="008C7573"/>
    <w:rsid w:val="008C7DAF"/>
    <w:rsid w:val="008D1A14"/>
    <w:rsid w:val="008D34F1"/>
    <w:rsid w:val="008D39D8"/>
    <w:rsid w:val="008D6046"/>
    <w:rsid w:val="008D6D1A"/>
    <w:rsid w:val="008E04B8"/>
    <w:rsid w:val="008E065E"/>
    <w:rsid w:val="008E0927"/>
    <w:rsid w:val="008E1909"/>
    <w:rsid w:val="008E5913"/>
    <w:rsid w:val="008F1EAB"/>
    <w:rsid w:val="008F33DC"/>
    <w:rsid w:val="008F3DFC"/>
    <w:rsid w:val="008F477F"/>
    <w:rsid w:val="00902350"/>
    <w:rsid w:val="0090336B"/>
    <w:rsid w:val="00903B34"/>
    <w:rsid w:val="009053AA"/>
    <w:rsid w:val="00906939"/>
    <w:rsid w:val="00907D51"/>
    <w:rsid w:val="009104BD"/>
    <w:rsid w:val="00910B7D"/>
    <w:rsid w:val="00911DFB"/>
    <w:rsid w:val="009139D9"/>
    <w:rsid w:val="00914AD8"/>
    <w:rsid w:val="00916079"/>
    <w:rsid w:val="00917194"/>
    <w:rsid w:val="00917CE9"/>
    <w:rsid w:val="00920BF2"/>
    <w:rsid w:val="00922010"/>
    <w:rsid w:val="00931BD9"/>
    <w:rsid w:val="00936136"/>
    <w:rsid w:val="009368F3"/>
    <w:rsid w:val="009413F8"/>
    <w:rsid w:val="009414E8"/>
    <w:rsid w:val="00941636"/>
    <w:rsid w:val="00941713"/>
    <w:rsid w:val="00943742"/>
    <w:rsid w:val="00945C05"/>
    <w:rsid w:val="00946945"/>
    <w:rsid w:val="00946E82"/>
    <w:rsid w:val="00947713"/>
    <w:rsid w:val="00950DE7"/>
    <w:rsid w:val="00953920"/>
    <w:rsid w:val="00953D47"/>
    <w:rsid w:val="00954326"/>
    <w:rsid w:val="009543CE"/>
    <w:rsid w:val="0095681E"/>
    <w:rsid w:val="009572D4"/>
    <w:rsid w:val="00961921"/>
    <w:rsid w:val="0096430A"/>
    <w:rsid w:val="0096518D"/>
    <w:rsid w:val="0096554B"/>
    <w:rsid w:val="0096584A"/>
    <w:rsid w:val="00971F08"/>
    <w:rsid w:val="00974BC6"/>
    <w:rsid w:val="00975A11"/>
    <w:rsid w:val="0097603D"/>
    <w:rsid w:val="00976949"/>
    <w:rsid w:val="00976E66"/>
    <w:rsid w:val="00980477"/>
    <w:rsid w:val="0098381D"/>
    <w:rsid w:val="00983A99"/>
    <w:rsid w:val="00985253"/>
    <w:rsid w:val="009853B3"/>
    <w:rsid w:val="0098620A"/>
    <w:rsid w:val="00986895"/>
    <w:rsid w:val="00990630"/>
    <w:rsid w:val="009914F9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4AD8"/>
    <w:rsid w:val="009A5CBA"/>
    <w:rsid w:val="009B1F30"/>
    <w:rsid w:val="009B3AC2"/>
    <w:rsid w:val="009B4DF4"/>
    <w:rsid w:val="009B564E"/>
    <w:rsid w:val="009B7E87"/>
    <w:rsid w:val="009C11C1"/>
    <w:rsid w:val="009C1D4F"/>
    <w:rsid w:val="009C403E"/>
    <w:rsid w:val="009C5D6A"/>
    <w:rsid w:val="009D4FF0"/>
    <w:rsid w:val="009D56F7"/>
    <w:rsid w:val="009D6342"/>
    <w:rsid w:val="009D703C"/>
    <w:rsid w:val="009D718F"/>
    <w:rsid w:val="009E068F"/>
    <w:rsid w:val="009E14E0"/>
    <w:rsid w:val="009E35DB"/>
    <w:rsid w:val="009E47A3"/>
    <w:rsid w:val="009F08F3"/>
    <w:rsid w:val="009F344F"/>
    <w:rsid w:val="009F5DB9"/>
    <w:rsid w:val="009F6ED9"/>
    <w:rsid w:val="00A048A8"/>
    <w:rsid w:val="00A04F49"/>
    <w:rsid w:val="00A12B83"/>
    <w:rsid w:val="00A13E54"/>
    <w:rsid w:val="00A17F63"/>
    <w:rsid w:val="00A2193B"/>
    <w:rsid w:val="00A221F5"/>
    <w:rsid w:val="00A2351A"/>
    <w:rsid w:val="00A256F8"/>
    <w:rsid w:val="00A264A9"/>
    <w:rsid w:val="00A275C6"/>
    <w:rsid w:val="00A27785"/>
    <w:rsid w:val="00A30187"/>
    <w:rsid w:val="00A314EE"/>
    <w:rsid w:val="00A32ACC"/>
    <w:rsid w:val="00A3448A"/>
    <w:rsid w:val="00A36297"/>
    <w:rsid w:val="00A36946"/>
    <w:rsid w:val="00A41E2B"/>
    <w:rsid w:val="00A45B74"/>
    <w:rsid w:val="00A50C16"/>
    <w:rsid w:val="00A52E1D"/>
    <w:rsid w:val="00A54B08"/>
    <w:rsid w:val="00A61499"/>
    <w:rsid w:val="00A62A77"/>
    <w:rsid w:val="00A63483"/>
    <w:rsid w:val="00A653DB"/>
    <w:rsid w:val="00A657D7"/>
    <w:rsid w:val="00A660AC"/>
    <w:rsid w:val="00A67E6C"/>
    <w:rsid w:val="00A71B99"/>
    <w:rsid w:val="00A72DE0"/>
    <w:rsid w:val="00A7315F"/>
    <w:rsid w:val="00A739D0"/>
    <w:rsid w:val="00A761D4"/>
    <w:rsid w:val="00A77441"/>
    <w:rsid w:val="00A77EC4"/>
    <w:rsid w:val="00A8033B"/>
    <w:rsid w:val="00A87CD8"/>
    <w:rsid w:val="00A92879"/>
    <w:rsid w:val="00A939B9"/>
    <w:rsid w:val="00A9442A"/>
    <w:rsid w:val="00A95CF5"/>
    <w:rsid w:val="00A967B9"/>
    <w:rsid w:val="00AA016F"/>
    <w:rsid w:val="00AA1ED6"/>
    <w:rsid w:val="00AA3BFA"/>
    <w:rsid w:val="00AA4801"/>
    <w:rsid w:val="00AA51D6"/>
    <w:rsid w:val="00AB0436"/>
    <w:rsid w:val="00AB0BC8"/>
    <w:rsid w:val="00AB11CA"/>
    <w:rsid w:val="00AB14D9"/>
    <w:rsid w:val="00AB1598"/>
    <w:rsid w:val="00AB4728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D0AA3"/>
    <w:rsid w:val="00AD3426"/>
    <w:rsid w:val="00AD3F94"/>
    <w:rsid w:val="00AD4A5A"/>
    <w:rsid w:val="00AD6CAF"/>
    <w:rsid w:val="00AE27AC"/>
    <w:rsid w:val="00AE40E0"/>
    <w:rsid w:val="00AE4DBA"/>
    <w:rsid w:val="00AE4DEC"/>
    <w:rsid w:val="00AE4F07"/>
    <w:rsid w:val="00AE5AE8"/>
    <w:rsid w:val="00AE7CA0"/>
    <w:rsid w:val="00AF1C5D"/>
    <w:rsid w:val="00AF2738"/>
    <w:rsid w:val="00AF42D7"/>
    <w:rsid w:val="00AF5275"/>
    <w:rsid w:val="00AF6256"/>
    <w:rsid w:val="00B006FE"/>
    <w:rsid w:val="00B007CB"/>
    <w:rsid w:val="00B02AA9"/>
    <w:rsid w:val="00B02FA3"/>
    <w:rsid w:val="00B05084"/>
    <w:rsid w:val="00B05920"/>
    <w:rsid w:val="00B119E8"/>
    <w:rsid w:val="00B157F9"/>
    <w:rsid w:val="00B20256"/>
    <w:rsid w:val="00B20D09"/>
    <w:rsid w:val="00B23879"/>
    <w:rsid w:val="00B2763F"/>
    <w:rsid w:val="00B27AAC"/>
    <w:rsid w:val="00B30929"/>
    <w:rsid w:val="00B3600A"/>
    <w:rsid w:val="00B372AA"/>
    <w:rsid w:val="00B40445"/>
    <w:rsid w:val="00B40A69"/>
    <w:rsid w:val="00B41888"/>
    <w:rsid w:val="00B4408D"/>
    <w:rsid w:val="00B45A52"/>
    <w:rsid w:val="00B46175"/>
    <w:rsid w:val="00B47E43"/>
    <w:rsid w:val="00B5335A"/>
    <w:rsid w:val="00B558AF"/>
    <w:rsid w:val="00B5723B"/>
    <w:rsid w:val="00B60EF1"/>
    <w:rsid w:val="00B6188F"/>
    <w:rsid w:val="00B635AB"/>
    <w:rsid w:val="00B63F2C"/>
    <w:rsid w:val="00B64E41"/>
    <w:rsid w:val="00B64EA6"/>
    <w:rsid w:val="00B664C7"/>
    <w:rsid w:val="00B67791"/>
    <w:rsid w:val="00B739F6"/>
    <w:rsid w:val="00B75BB1"/>
    <w:rsid w:val="00B81A6C"/>
    <w:rsid w:val="00B842A0"/>
    <w:rsid w:val="00B858A7"/>
    <w:rsid w:val="00B85DE5"/>
    <w:rsid w:val="00B90F73"/>
    <w:rsid w:val="00B9371D"/>
    <w:rsid w:val="00B93B59"/>
    <w:rsid w:val="00B9406A"/>
    <w:rsid w:val="00BA2280"/>
    <w:rsid w:val="00BA2A08"/>
    <w:rsid w:val="00BA56D2"/>
    <w:rsid w:val="00BA6C49"/>
    <w:rsid w:val="00BA76E0"/>
    <w:rsid w:val="00BB207A"/>
    <w:rsid w:val="00BB2A25"/>
    <w:rsid w:val="00BB51E9"/>
    <w:rsid w:val="00BC0FDC"/>
    <w:rsid w:val="00BC3053"/>
    <w:rsid w:val="00BC48E9"/>
    <w:rsid w:val="00BC4D2E"/>
    <w:rsid w:val="00BD48AC"/>
    <w:rsid w:val="00BD5C65"/>
    <w:rsid w:val="00BD5F1A"/>
    <w:rsid w:val="00BE1234"/>
    <w:rsid w:val="00BE2FA6"/>
    <w:rsid w:val="00BE333F"/>
    <w:rsid w:val="00BE72C3"/>
    <w:rsid w:val="00BE7406"/>
    <w:rsid w:val="00BE7603"/>
    <w:rsid w:val="00BF1648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7DB"/>
    <w:rsid w:val="00C14D4B"/>
    <w:rsid w:val="00C154BB"/>
    <w:rsid w:val="00C25F2F"/>
    <w:rsid w:val="00C273CE"/>
    <w:rsid w:val="00C27624"/>
    <w:rsid w:val="00C279B5"/>
    <w:rsid w:val="00C27C45"/>
    <w:rsid w:val="00C3719D"/>
    <w:rsid w:val="00C37DBB"/>
    <w:rsid w:val="00C4078B"/>
    <w:rsid w:val="00C411DE"/>
    <w:rsid w:val="00C41BDA"/>
    <w:rsid w:val="00C54995"/>
    <w:rsid w:val="00C54D41"/>
    <w:rsid w:val="00C57720"/>
    <w:rsid w:val="00C57B03"/>
    <w:rsid w:val="00C60783"/>
    <w:rsid w:val="00C63F83"/>
    <w:rsid w:val="00C64672"/>
    <w:rsid w:val="00C6798A"/>
    <w:rsid w:val="00C70697"/>
    <w:rsid w:val="00C72EF4"/>
    <w:rsid w:val="00C75D2F"/>
    <w:rsid w:val="00C767BE"/>
    <w:rsid w:val="00C76E3C"/>
    <w:rsid w:val="00C77721"/>
    <w:rsid w:val="00C81568"/>
    <w:rsid w:val="00C84149"/>
    <w:rsid w:val="00C85013"/>
    <w:rsid w:val="00C9027A"/>
    <w:rsid w:val="00C9068E"/>
    <w:rsid w:val="00C93C4B"/>
    <w:rsid w:val="00C943A5"/>
    <w:rsid w:val="00C944AB"/>
    <w:rsid w:val="00C95B40"/>
    <w:rsid w:val="00C9621A"/>
    <w:rsid w:val="00CA1B65"/>
    <w:rsid w:val="00CA1ED8"/>
    <w:rsid w:val="00CA424B"/>
    <w:rsid w:val="00CA7B0E"/>
    <w:rsid w:val="00CB0BB4"/>
    <w:rsid w:val="00CB1F63"/>
    <w:rsid w:val="00CB43A9"/>
    <w:rsid w:val="00CB456D"/>
    <w:rsid w:val="00CB462A"/>
    <w:rsid w:val="00CB7170"/>
    <w:rsid w:val="00CC040E"/>
    <w:rsid w:val="00CC111F"/>
    <w:rsid w:val="00CC2011"/>
    <w:rsid w:val="00CC3EA0"/>
    <w:rsid w:val="00CC5691"/>
    <w:rsid w:val="00CC6F59"/>
    <w:rsid w:val="00CC7B45"/>
    <w:rsid w:val="00CD1188"/>
    <w:rsid w:val="00CD2ED1"/>
    <w:rsid w:val="00CD337B"/>
    <w:rsid w:val="00CD3BE9"/>
    <w:rsid w:val="00CD582F"/>
    <w:rsid w:val="00CD5D9C"/>
    <w:rsid w:val="00CD676E"/>
    <w:rsid w:val="00CE0424"/>
    <w:rsid w:val="00CE36CF"/>
    <w:rsid w:val="00CE6967"/>
    <w:rsid w:val="00CE7561"/>
    <w:rsid w:val="00CF1354"/>
    <w:rsid w:val="00CF3B1F"/>
    <w:rsid w:val="00CF3BF6"/>
    <w:rsid w:val="00CF625B"/>
    <w:rsid w:val="00CF687E"/>
    <w:rsid w:val="00D00035"/>
    <w:rsid w:val="00D01C24"/>
    <w:rsid w:val="00D0349B"/>
    <w:rsid w:val="00D0624E"/>
    <w:rsid w:val="00D10249"/>
    <w:rsid w:val="00D115C3"/>
    <w:rsid w:val="00D11897"/>
    <w:rsid w:val="00D13135"/>
    <w:rsid w:val="00D13E4E"/>
    <w:rsid w:val="00D17D6A"/>
    <w:rsid w:val="00D21010"/>
    <w:rsid w:val="00D21E3A"/>
    <w:rsid w:val="00D239A7"/>
    <w:rsid w:val="00D23F47"/>
    <w:rsid w:val="00D260FD"/>
    <w:rsid w:val="00D34D96"/>
    <w:rsid w:val="00D36BB2"/>
    <w:rsid w:val="00D36E71"/>
    <w:rsid w:val="00D37D87"/>
    <w:rsid w:val="00D40B33"/>
    <w:rsid w:val="00D4318F"/>
    <w:rsid w:val="00D438BF"/>
    <w:rsid w:val="00D440F8"/>
    <w:rsid w:val="00D50F97"/>
    <w:rsid w:val="00D5231F"/>
    <w:rsid w:val="00D546FF"/>
    <w:rsid w:val="00D55AD5"/>
    <w:rsid w:val="00D56209"/>
    <w:rsid w:val="00D576CA"/>
    <w:rsid w:val="00D61AF5"/>
    <w:rsid w:val="00D64519"/>
    <w:rsid w:val="00D652B5"/>
    <w:rsid w:val="00D66155"/>
    <w:rsid w:val="00D67FAE"/>
    <w:rsid w:val="00D708B0"/>
    <w:rsid w:val="00D77B1D"/>
    <w:rsid w:val="00D8021F"/>
    <w:rsid w:val="00D80383"/>
    <w:rsid w:val="00D819FE"/>
    <w:rsid w:val="00D823C6"/>
    <w:rsid w:val="00D86CA3"/>
    <w:rsid w:val="00D871CE"/>
    <w:rsid w:val="00D9196D"/>
    <w:rsid w:val="00D92982"/>
    <w:rsid w:val="00D92A77"/>
    <w:rsid w:val="00D95987"/>
    <w:rsid w:val="00DA1A57"/>
    <w:rsid w:val="00DA269E"/>
    <w:rsid w:val="00DA305E"/>
    <w:rsid w:val="00DA5417"/>
    <w:rsid w:val="00DA56E8"/>
    <w:rsid w:val="00DB0A9F"/>
    <w:rsid w:val="00DB2E53"/>
    <w:rsid w:val="00DB377D"/>
    <w:rsid w:val="00DC0CF9"/>
    <w:rsid w:val="00DC2D36"/>
    <w:rsid w:val="00DC2D80"/>
    <w:rsid w:val="00DC53EF"/>
    <w:rsid w:val="00DD0107"/>
    <w:rsid w:val="00DD0ECF"/>
    <w:rsid w:val="00DD1423"/>
    <w:rsid w:val="00DD5680"/>
    <w:rsid w:val="00DD5E65"/>
    <w:rsid w:val="00DD78E9"/>
    <w:rsid w:val="00DE5608"/>
    <w:rsid w:val="00DE58D0"/>
    <w:rsid w:val="00DE654F"/>
    <w:rsid w:val="00DE789F"/>
    <w:rsid w:val="00DF0B6E"/>
    <w:rsid w:val="00DF15E0"/>
    <w:rsid w:val="00DF2D12"/>
    <w:rsid w:val="00DF37A0"/>
    <w:rsid w:val="00E0291D"/>
    <w:rsid w:val="00E03BB8"/>
    <w:rsid w:val="00E110E7"/>
    <w:rsid w:val="00E11B20"/>
    <w:rsid w:val="00E124F0"/>
    <w:rsid w:val="00E17B98"/>
    <w:rsid w:val="00E17F70"/>
    <w:rsid w:val="00E17FA2"/>
    <w:rsid w:val="00E17FDB"/>
    <w:rsid w:val="00E22330"/>
    <w:rsid w:val="00E27AA3"/>
    <w:rsid w:val="00E30225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74E"/>
    <w:rsid w:val="00E46886"/>
    <w:rsid w:val="00E47AEF"/>
    <w:rsid w:val="00E51A14"/>
    <w:rsid w:val="00E53B75"/>
    <w:rsid w:val="00E54E3B"/>
    <w:rsid w:val="00E57565"/>
    <w:rsid w:val="00E62CF0"/>
    <w:rsid w:val="00E63838"/>
    <w:rsid w:val="00E64434"/>
    <w:rsid w:val="00E67111"/>
    <w:rsid w:val="00E67C51"/>
    <w:rsid w:val="00E71CF8"/>
    <w:rsid w:val="00E71E34"/>
    <w:rsid w:val="00E72EFC"/>
    <w:rsid w:val="00E75185"/>
    <w:rsid w:val="00E758EC"/>
    <w:rsid w:val="00E7635C"/>
    <w:rsid w:val="00E76E18"/>
    <w:rsid w:val="00E8234C"/>
    <w:rsid w:val="00E82C4D"/>
    <w:rsid w:val="00E83AA9"/>
    <w:rsid w:val="00E858F9"/>
    <w:rsid w:val="00E85928"/>
    <w:rsid w:val="00E87822"/>
    <w:rsid w:val="00E87D86"/>
    <w:rsid w:val="00E90395"/>
    <w:rsid w:val="00E90E49"/>
    <w:rsid w:val="00E912E0"/>
    <w:rsid w:val="00E917F9"/>
    <w:rsid w:val="00E9291C"/>
    <w:rsid w:val="00E93FFE"/>
    <w:rsid w:val="00E94F8A"/>
    <w:rsid w:val="00EA126F"/>
    <w:rsid w:val="00EA3400"/>
    <w:rsid w:val="00EA41B8"/>
    <w:rsid w:val="00EA4A9E"/>
    <w:rsid w:val="00EA4BDF"/>
    <w:rsid w:val="00EA7A41"/>
    <w:rsid w:val="00EB077B"/>
    <w:rsid w:val="00EB14C7"/>
    <w:rsid w:val="00EB3AF5"/>
    <w:rsid w:val="00EB4EA2"/>
    <w:rsid w:val="00EC27C6"/>
    <w:rsid w:val="00EC4207"/>
    <w:rsid w:val="00EC4CD4"/>
    <w:rsid w:val="00EC5653"/>
    <w:rsid w:val="00EC71CE"/>
    <w:rsid w:val="00ED0D47"/>
    <w:rsid w:val="00ED1006"/>
    <w:rsid w:val="00ED3138"/>
    <w:rsid w:val="00ED3BA3"/>
    <w:rsid w:val="00EE38AE"/>
    <w:rsid w:val="00EE66C7"/>
    <w:rsid w:val="00EE7DBF"/>
    <w:rsid w:val="00EF0F3B"/>
    <w:rsid w:val="00EF18FE"/>
    <w:rsid w:val="00EF191A"/>
    <w:rsid w:val="00EF1CE1"/>
    <w:rsid w:val="00EF1EA9"/>
    <w:rsid w:val="00EF5787"/>
    <w:rsid w:val="00EF60D0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5E4E"/>
    <w:rsid w:val="00F37297"/>
    <w:rsid w:val="00F37A7D"/>
    <w:rsid w:val="00F40F0C"/>
    <w:rsid w:val="00F410B2"/>
    <w:rsid w:val="00F473C0"/>
    <w:rsid w:val="00F4766C"/>
    <w:rsid w:val="00F507D1"/>
    <w:rsid w:val="00F50B07"/>
    <w:rsid w:val="00F519CE"/>
    <w:rsid w:val="00F51ADA"/>
    <w:rsid w:val="00F53BA4"/>
    <w:rsid w:val="00F607C5"/>
    <w:rsid w:val="00F60DEA"/>
    <w:rsid w:val="00F6302A"/>
    <w:rsid w:val="00F64C2B"/>
    <w:rsid w:val="00F651BE"/>
    <w:rsid w:val="00F66EB7"/>
    <w:rsid w:val="00F67F53"/>
    <w:rsid w:val="00F703BE"/>
    <w:rsid w:val="00F71F69"/>
    <w:rsid w:val="00F72B72"/>
    <w:rsid w:val="00F74501"/>
    <w:rsid w:val="00F74BB9"/>
    <w:rsid w:val="00F75582"/>
    <w:rsid w:val="00F76EFA"/>
    <w:rsid w:val="00F804BE"/>
    <w:rsid w:val="00F817CE"/>
    <w:rsid w:val="00F83346"/>
    <w:rsid w:val="00F84440"/>
    <w:rsid w:val="00F844F5"/>
    <w:rsid w:val="00F8456C"/>
    <w:rsid w:val="00F859D8"/>
    <w:rsid w:val="00F868F5"/>
    <w:rsid w:val="00F86965"/>
    <w:rsid w:val="00F9056A"/>
    <w:rsid w:val="00F90F8D"/>
    <w:rsid w:val="00F92782"/>
    <w:rsid w:val="00F93AA9"/>
    <w:rsid w:val="00F96985"/>
    <w:rsid w:val="00F96F2F"/>
    <w:rsid w:val="00F975DB"/>
    <w:rsid w:val="00F97838"/>
    <w:rsid w:val="00FA26AE"/>
    <w:rsid w:val="00FA2BB3"/>
    <w:rsid w:val="00FA6F0B"/>
    <w:rsid w:val="00FA773E"/>
    <w:rsid w:val="00FB21CB"/>
    <w:rsid w:val="00FB4C80"/>
    <w:rsid w:val="00FB6A6A"/>
    <w:rsid w:val="00FB6D06"/>
    <w:rsid w:val="00FC7429"/>
    <w:rsid w:val="00FD0620"/>
    <w:rsid w:val="00FD07F6"/>
    <w:rsid w:val="00FD1206"/>
    <w:rsid w:val="00FD1EC8"/>
    <w:rsid w:val="00FD2240"/>
    <w:rsid w:val="00FD44F7"/>
    <w:rsid w:val="00FD47ED"/>
    <w:rsid w:val="00FD74DB"/>
    <w:rsid w:val="00FD7660"/>
    <w:rsid w:val="00FE0655"/>
    <w:rsid w:val="00FE2365"/>
    <w:rsid w:val="00FE4C7B"/>
    <w:rsid w:val="00FE6410"/>
    <w:rsid w:val="00FE6989"/>
    <w:rsid w:val="00FE7336"/>
    <w:rsid w:val="00FE787C"/>
    <w:rsid w:val="00FF1171"/>
    <w:rsid w:val="00FF414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1E66D7D"/>
  <w15:chartTrackingRefBased/>
  <w15:docId w15:val="{16A9C494-7C67-49FB-AB4E-F8C9B9B2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uiPriority w:val="39"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customStyle="1" w:styleId="B1Char1">
    <w:name w:val="B1 Char1"/>
    <w:link w:val="B1"/>
    <w:rsid w:val="00F83346"/>
    <w:rPr>
      <w:rFonts w:ascii="Arial" w:hAnsi="Arial"/>
      <w:lang w:val="en-GB"/>
    </w:rPr>
  </w:style>
  <w:style w:type="character" w:customStyle="1" w:styleId="THChar">
    <w:name w:val="TH Char"/>
    <w:link w:val="TH"/>
    <w:rsid w:val="00F83346"/>
    <w:rPr>
      <w:rFonts w:ascii="Arial" w:hAnsi="Arial"/>
      <w:b/>
      <w:lang w:val="en-GB"/>
    </w:rPr>
  </w:style>
  <w:style w:type="paragraph" w:customStyle="1" w:styleId="textintend1">
    <w:name w:val="text intend 1"/>
    <w:basedOn w:val="Normal"/>
    <w:rsid w:val="00F83346"/>
    <w:pPr>
      <w:numPr>
        <w:numId w:val="20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CChar">
    <w:name w:val="TAC Char"/>
    <w:link w:val="TAC"/>
    <w:locked/>
    <w:rsid w:val="00F83346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9543CE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269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73B6B-B57B-40E6-90D2-AD7FB2535474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7F1E45FD-13C4-4756-A65F-B83810698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5C6CF8-A85C-481F-9B1C-1F809B7AFE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198A1EA-CFA8-48D0-A1AB-F8F5700E41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699987-18FB-4DE3-89A1-B7556EFB8E35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CEF5307-4FDD-467B-8ECB-5AE052C9511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37795F7-318F-44C5-933B-6266388D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241</TotalTime>
  <Pages>1</Pages>
  <Words>686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Mattias Frenne</cp:lastModifiedBy>
  <cp:revision>33</cp:revision>
  <cp:lastPrinted>2016-11-04T11:05:00Z</cp:lastPrinted>
  <dcterms:created xsi:type="dcterms:W3CDTF">2016-11-04T12:46:00Z</dcterms:created>
  <dcterms:modified xsi:type="dcterms:W3CDTF">2016-11-04T21:13:00Z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SAQRZK7RPU5V-1-2992</vt:lpwstr>
  </property>
  <property fmtid="{D5CDD505-2E9C-101B-9397-08002B2CF9AE}" pid="5" name="_dlc_DocIdItemGuid">
    <vt:lpwstr>cefbfc72-bdcf-4ef6-a683-5f7988c272ac</vt:lpwstr>
  </property>
  <property fmtid="{D5CDD505-2E9C-101B-9397-08002B2CF9AE}" pid="6" name="_dlc_DocIdUrl">
    <vt:lpwstr>https://ericoll.internal.ericsson.com/sites/NSA/_layouts/DocIdRedir.aspx?ID=SAQRZK7RPU5V-1-2992, SAQRZK7RPU5V-1-2992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</Properties>
</file>